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894DE0" w:rsidRDefault="00AA4A5D" w:rsidP="00361F55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894DE0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4</w:t>
      </w:r>
      <w:r w:rsidRPr="00894DE0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9B2C03">
        <w:rPr>
          <w:rFonts w:ascii="Arial" w:hAnsi="Arial" w:cs="Arial"/>
          <w:b/>
          <w:bCs/>
          <w:sz w:val="22"/>
          <w:lang w:val="en-AU"/>
        </w:rPr>
        <w:t>R</w:t>
      </w:r>
      <w:r w:rsidR="008773C7" w:rsidRPr="009B2C03">
        <w:rPr>
          <w:rFonts w:ascii="Arial" w:hAnsi="Arial" w:cs="Arial"/>
          <w:b/>
          <w:bCs/>
          <w:sz w:val="22"/>
          <w:lang w:val="en-AU"/>
        </w:rPr>
        <w:t>1</w:t>
      </w:r>
      <w:r w:rsidRPr="009B2C03">
        <w:rPr>
          <w:rFonts w:ascii="Arial" w:hAnsi="Arial" w:cs="Arial"/>
          <w:b/>
          <w:bCs/>
          <w:sz w:val="22"/>
          <w:lang w:val="en-AU"/>
        </w:rPr>
        <w:t>-1</w:t>
      </w:r>
      <w:r w:rsidR="009B2C03" w:rsidRPr="009B2C03">
        <w:rPr>
          <w:rFonts w:ascii="Arial" w:hAnsi="Arial" w:cs="Arial"/>
          <w:b/>
          <w:bCs/>
          <w:sz w:val="22"/>
          <w:lang w:val="en-AU"/>
        </w:rPr>
        <w:t>60396</w:t>
      </w:r>
    </w:p>
    <w:p w:rsidR="00AA4A5D" w:rsidRPr="00894DE0" w:rsidRDefault="002542E3" w:rsidP="0077483C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>St</w:t>
      </w:r>
      <w:r w:rsidR="005A4EA0">
        <w:rPr>
          <w:rFonts w:ascii="Arial" w:hAnsi="Arial" w:cs="Arial"/>
          <w:b/>
          <w:bCs/>
          <w:sz w:val="22"/>
          <w:szCs w:val="22"/>
          <w:lang w:val="en-AU"/>
        </w:rPr>
        <w:t>.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 xml:space="preserve"> Julian’s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Malta</w:t>
      </w:r>
      <w:r w:rsidR="004A6EE2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BF424D" w:rsidRPr="00894DE0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5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19</w:t>
      </w:r>
      <w:r w:rsidR="00AA4A5D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February 2016</w:t>
      </w:r>
    </w:p>
    <w:p w:rsidR="00AA4A5D" w:rsidRPr="00894DE0" w:rsidRDefault="00AA4A5D" w:rsidP="00AA4A5D">
      <w:pPr>
        <w:pStyle w:val="Header"/>
        <w:rPr>
          <w:b/>
          <w:bCs/>
          <w:lang w:val="en-AU"/>
        </w:rPr>
      </w:pPr>
    </w:p>
    <w:p w:rsidR="00AA4A5D" w:rsidRPr="00894DE0" w:rsidRDefault="00AA4A5D" w:rsidP="007B22D3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894DE0">
        <w:rPr>
          <w:rFonts w:ascii="Arial" w:hAnsi="Arial" w:cs="Arial"/>
          <w:b/>
          <w:lang w:val="en-AU"/>
        </w:rPr>
        <w:t>Agenda Item:</w:t>
      </w:r>
      <w:r w:rsidR="008773C7" w:rsidRPr="00894DE0">
        <w:rPr>
          <w:rFonts w:ascii="Arial" w:hAnsi="Arial" w:cs="Arial"/>
          <w:b/>
          <w:bCs/>
          <w:lang w:val="en-AU"/>
        </w:rPr>
        <w:tab/>
      </w:r>
      <w:r w:rsidR="007B22D3" w:rsidRPr="007B22D3">
        <w:rPr>
          <w:rFonts w:ascii="Arial" w:hAnsi="Arial" w:cs="Arial"/>
          <w:b/>
          <w:bCs/>
          <w:lang w:val="en-AU"/>
        </w:rPr>
        <w:t>7.3.3.1.1</w:t>
      </w:r>
    </w:p>
    <w:p w:rsidR="00AA4A5D" w:rsidRPr="00894DE0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894DE0">
        <w:rPr>
          <w:rFonts w:ascii="Arial" w:hAnsi="Arial" w:cs="Arial"/>
          <w:b/>
          <w:lang w:val="en-AU"/>
        </w:rPr>
        <w:t>Source:</w:t>
      </w:r>
      <w:r w:rsidRPr="00894DE0">
        <w:rPr>
          <w:rFonts w:ascii="Arial" w:hAnsi="Arial" w:cs="Arial"/>
          <w:b/>
          <w:bCs/>
          <w:lang w:val="en-AU"/>
        </w:rPr>
        <w:t xml:space="preserve"> </w:t>
      </w:r>
      <w:r w:rsidRPr="00894DE0">
        <w:rPr>
          <w:rFonts w:ascii="Arial" w:hAnsi="Arial" w:cs="Arial"/>
          <w:b/>
          <w:bCs/>
          <w:lang w:val="en-AU"/>
        </w:rPr>
        <w:tab/>
        <w:t>NEC</w:t>
      </w:r>
    </w:p>
    <w:p w:rsidR="00AA4A5D" w:rsidRPr="00894DE0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894DE0">
        <w:rPr>
          <w:rFonts w:ascii="Arial" w:hAnsi="Arial" w:cs="Arial"/>
          <w:b/>
          <w:lang w:val="en-AU"/>
        </w:rPr>
        <w:t>Title:</w:t>
      </w:r>
      <w:r w:rsidRPr="00894DE0">
        <w:rPr>
          <w:rFonts w:ascii="Arial" w:hAnsi="Arial" w:cs="Arial"/>
          <w:b/>
          <w:bCs/>
          <w:lang w:val="en-AU"/>
        </w:rPr>
        <w:tab/>
      </w:r>
      <w:r w:rsidR="008521F5">
        <w:rPr>
          <w:rFonts w:ascii="Arial" w:hAnsi="Arial" w:cs="Arial"/>
          <w:b/>
          <w:bCs/>
          <w:lang w:val="en-AU"/>
        </w:rPr>
        <w:t>Operating / deployment scenarios for V2P</w:t>
      </w:r>
    </w:p>
    <w:p w:rsidR="00AA4A5D" w:rsidRPr="00894DE0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894DE0">
        <w:rPr>
          <w:rFonts w:ascii="Arial" w:hAnsi="Arial" w:cs="Arial"/>
          <w:b/>
          <w:lang w:val="en-AU"/>
        </w:rPr>
        <w:t>Document for:</w:t>
      </w:r>
      <w:r w:rsidRPr="00894DE0">
        <w:rPr>
          <w:rFonts w:ascii="Arial" w:hAnsi="Arial" w:cs="Arial"/>
          <w:b/>
          <w:bCs/>
          <w:lang w:val="en-AU"/>
        </w:rPr>
        <w:tab/>
      </w:r>
      <w:r w:rsidR="00907F18" w:rsidRPr="00894DE0">
        <w:rPr>
          <w:rFonts w:ascii="Arial" w:hAnsi="Arial" w:cs="Arial"/>
          <w:b/>
          <w:bCs/>
          <w:lang w:val="en-AU"/>
        </w:rPr>
        <w:t>Discussion</w:t>
      </w:r>
      <w:r w:rsidR="008773C7" w:rsidRPr="00894DE0">
        <w:rPr>
          <w:rFonts w:ascii="Arial" w:hAnsi="Arial" w:cs="Arial"/>
          <w:b/>
          <w:bCs/>
          <w:lang w:val="en-AU"/>
        </w:rPr>
        <w:t>/Decision</w:t>
      </w:r>
    </w:p>
    <w:p w:rsidR="00AA4A5D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894DE0">
        <w:rPr>
          <w:bCs w:val="0"/>
          <w:sz w:val="22"/>
          <w:szCs w:val="22"/>
          <w:lang w:val="en-AU"/>
        </w:rPr>
        <w:t>Introduction</w:t>
      </w:r>
    </w:p>
    <w:p w:rsidR="007B22D3" w:rsidRDefault="00A566F2" w:rsidP="0096602F">
      <w:pPr>
        <w:spacing w:before="120" w:after="120"/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According to traffic accident reports [1][2], i</w:t>
      </w:r>
      <w:r w:rsidR="00796A87" w:rsidRPr="00796A87">
        <w:rPr>
          <w:sz w:val="22"/>
          <w:szCs w:val="22"/>
          <w:lang w:val="en-AU"/>
        </w:rPr>
        <w:t xml:space="preserve">t has been reported </w:t>
      </w:r>
      <w:r>
        <w:rPr>
          <w:sz w:val="22"/>
          <w:szCs w:val="22"/>
          <w:lang w:val="en-AU"/>
        </w:rPr>
        <w:t xml:space="preserve">that </w:t>
      </w:r>
      <w:r w:rsidR="00796A87">
        <w:rPr>
          <w:sz w:val="22"/>
          <w:szCs w:val="22"/>
          <w:lang w:val="en-AU"/>
        </w:rPr>
        <w:t xml:space="preserve">pedestrians are 10 times more vulnerable and </w:t>
      </w:r>
      <w:r w:rsidR="00DF47C9">
        <w:rPr>
          <w:sz w:val="22"/>
          <w:szCs w:val="22"/>
          <w:lang w:val="en-AU"/>
        </w:rPr>
        <w:t xml:space="preserve">more likely to be </w:t>
      </w:r>
      <w:r w:rsidR="00796A87">
        <w:rPr>
          <w:sz w:val="22"/>
          <w:szCs w:val="22"/>
          <w:lang w:val="en-AU"/>
        </w:rPr>
        <w:t>life threatening t</w:t>
      </w:r>
      <w:bookmarkStart w:id="0" w:name="_GoBack"/>
      <w:bookmarkEnd w:id="0"/>
      <w:r w:rsidR="00796A87">
        <w:rPr>
          <w:sz w:val="22"/>
          <w:szCs w:val="22"/>
          <w:lang w:val="en-AU"/>
        </w:rPr>
        <w:t xml:space="preserve">han vehicle passengers and </w:t>
      </w:r>
      <w:r w:rsidR="00BF2498">
        <w:rPr>
          <w:sz w:val="22"/>
          <w:szCs w:val="22"/>
          <w:lang w:val="en-AU"/>
        </w:rPr>
        <w:t xml:space="preserve">overall </w:t>
      </w:r>
      <w:r w:rsidR="00796A87">
        <w:rPr>
          <w:sz w:val="22"/>
          <w:szCs w:val="22"/>
          <w:lang w:val="en-AU"/>
        </w:rPr>
        <w:t xml:space="preserve">they account for 12% of </w:t>
      </w:r>
      <w:r w:rsidR="00A172A4">
        <w:rPr>
          <w:sz w:val="22"/>
          <w:szCs w:val="22"/>
          <w:lang w:val="en-AU"/>
        </w:rPr>
        <w:t>accident</w:t>
      </w:r>
      <w:r w:rsidR="00796A87">
        <w:rPr>
          <w:sz w:val="22"/>
          <w:szCs w:val="22"/>
          <w:lang w:val="en-AU"/>
        </w:rPr>
        <w:t xml:space="preserve"> </w:t>
      </w:r>
      <w:r w:rsidR="004676AB">
        <w:rPr>
          <w:sz w:val="22"/>
          <w:szCs w:val="22"/>
          <w:lang w:val="en-AU"/>
        </w:rPr>
        <w:t>casualties</w:t>
      </w:r>
      <w:r w:rsidR="00796A87">
        <w:rPr>
          <w:sz w:val="22"/>
          <w:szCs w:val="22"/>
          <w:lang w:val="en-AU"/>
        </w:rPr>
        <w:t>.</w:t>
      </w:r>
      <w:r w:rsidR="004676AB">
        <w:rPr>
          <w:sz w:val="22"/>
          <w:szCs w:val="22"/>
          <w:lang w:val="en-AU"/>
        </w:rPr>
        <w:t xml:space="preserve"> Furthermore, </w:t>
      </w:r>
      <w:r w:rsidR="008D31CA">
        <w:rPr>
          <w:sz w:val="22"/>
          <w:szCs w:val="22"/>
          <w:lang w:val="en-AU"/>
        </w:rPr>
        <w:t>from</w:t>
      </w:r>
      <w:r w:rsidR="004676AB">
        <w:rPr>
          <w:sz w:val="22"/>
          <w:szCs w:val="22"/>
          <w:lang w:val="en-AU"/>
        </w:rPr>
        <w:t xml:space="preserve"> of all pedestrian involved crashes, </w:t>
      </w:r>
      <w:r w:rsidR="00BF2498">
        <w:rPr>
          <w:sz w:val="22"/>
          <w:szCs w:val="22"/>
          <w:lang w:val="en-AU"/>
        </w:rPr>
        <w:t>accidents</w:t>
      </w:r>
      <w:r w:rsidR="004676AB">
        <w:rPr>
          <w:sz w:val="22"/>
          <w:szCs w:val="22"/>
          <w:lang w:val="en-AU"/>
        </w:rPr>
        <w:t xml:space="preserve"> predominantly happened in urban areas </w:t>
      </w:r>
      <w:r w:rsidR="008D31CA">
        <w:rPr>
          <w:sz w:val="22"/>
          <w:szCs w:val="22"/>
          <w:lang w:val="en-AU"/>
        </w:rPr>
        <w:t>with intersection, intersection-</w:t>
      </w:r>
      <w:r w:rsidR="004676AB">
        <w:rPr>
          <w:sz w:val="22"/>
          <w:szCs w:val="22"/>
          <w:lang w:val="en-AU"/>
        </w:rPr>
        <w:t>related locations and crosswalks are evidently more hazardous.</w:t>
      </w:r>
    </w:p>
    <w:p w:rsidR="00BF2498" w:rsidRPr="00796A87" w:rsidRDefault="00BF2498" w:rsidP="0096602F">
      <w:pPr>
        <w:spacing w:before="120" w:after="360"/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 xml:space="preserve">In this contribution, we give overview of </w:t>
      </w:r>
      <w:r w:rsidR="009B2C03">
        <w:rPr>
          <w:sz w:val="22"/>
          <w:szCs w:val="22"/>
          <w:lang w:val="en-AU"/>
        </w:rPr>
        <w:t>some</w:t>
      </w:r>
      <w:r>
        <w:rPr>
          <w:sz w:val="22"/>
          <w:szCs w:val="22"/>
          <w:lang w:val="en-AU"/>
        </w:rPr>
        <w:t xml:space="preserve"> V2P operating </w:t>
      </w:r>
      <w:r w:rsidR="009B2C03">
        <w:rPr>
          <w:sz w:val="22"/>
          <w:szCs w:val="22"/>
          <w:lang w:val="en-AU"/>
        </w:rPr>
        <w:t xml:space="preserve">and deployment scenarios that </w:t>
      </w:r>
      <w:r w:rsidR="00217E10">
        <w:rPr>
          <w:sz w:val="22"/>
          <w:szCs w:val="22"/>
          <w:lang w:val="en-AU"/>
        </w:rPr>
        <w:t>could</w:t>
      </w:r>
      <w:r w:rsidR="009B2C03">
        <w:rPr>
          <w:sz w:val="22"/>
          <w:szCs w:val="22"/>
          <w:lang w:val="en-AU"/>
        </w:rPr>
        <w:t xml:space="preserve"> be considered and </w:t>
      </w:r>
      <w:r w:rsidR="00C60D6E">
        <w:rPr>
          <w:sz w:val="22"/>
          <w:szCs w:val="22"/>
          <w:lang w:val="en-AU"/>
        </w:rPr>
        <w:t>evaluated</w:t>
      </w:r>
      <w:r w:rsidR="009B2C03">
        <w:rPr>
          <w:sz w:val="22"/>
          <w:szCs w:val="22"/>
          <w:lang w:val="en-AU"/>
        </w:rPr>
        <w:t xml:space="preserve"> during th</w:t>
      </w:r>
      <w:r w:rsidR="00426139">
        <w:rPr>
          <w:sz w:val="22"/>
          <w:szCs w:val="22"/>
          <w:lang w:val="en-AU"/>
        </w:rPr>
        <w:t>is</w:t>
      </w:r>
      <w:r w:rsidR="009B2C03">
        <w:rPr>
          <w:sz w:val="22"/>
          <w:szCs w:val="22"/>
          <w:lang w:val="en-AU"/>
        </w:rPr>
        <w:t xml:space="preserve"> study item.</w:t>
      </w:r>
    </w:p>
    <w:p w:rsidR="00AA4A5D" w:rsidRPr="00894DE0" w:rsidRDefault="008773C7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t>Discussion</w:t>
      </w:r>
    </w:p>
    <w:p w:rsidR="005F5693" w:rsidRDefault="007B22D3" w:rsidP="007B22D3">
      <w:pPr>
        <w:spacing w:after="120"/>
        <w:jc w:val="both"/>
        <w:rPr>
          <w:sz w:val="22"/>
          <w:lang w:val="en-AU"/>
        </w:rPr>
      </w:pPr>
      <w:r>
        <w:rPr>
          <w:sz w:val="22"/>
          <w:lang w:val="en-AU"/>
        </w:rPr>
        <w:t>Three main</w:t>
      </w:r>
      <w:r w:rsidR="008D31CA">
        <w:rPr>
          <w:sz w:val="22"/>
          <w:lang w:val="en-AU"/>
        </w:rPr>
        <w:t>/basic</w:t>
      </w:r>
      <w:r>
        <w:rPr>
          <w:sz w:val="22"/>
          <w:lang w:val="en-AU"/>
        </w:rPr>
        <w:t xml:space="preserve"> operating scenarios </w:t>
      </w:r>
      <w:r w:rsidR="00A977FB">
        <w:rPr>
          <w:sz w:val="22"/>
          <w:lang w:val="en-AU"/>
        </w:rPr>
        <w:t xml:space="preserve">should be focused on </w:t>
      </w:r>
      <w:r w:rsidR="008D31CA">
        <w:rPr>
          <w:sz w:val="22"/>
          <w:lang w:val="en-AU"/>
        </w:rPr>
        <w:t>for V2P/P2V</w:t>
      </w:r>
      <w:r w:rsidR="00416759">
        <w:rPr>
          <w:sz w:val="22"/>
          <w:lang w:val="en-AU"/>
        </w:rPr>
        <w:t xml:space="preserve"> communications</w:t>
      </w:r>
      <w:r>
        <w:rPr>
          <w:sz w:val="22"/>
          <w:lang w:val="en-AU"/>
        </w:rPr>
        <w:t>:</w:t>
      </w:r>
    </w:p>
    <w:p w:rsidR="007B22D3" w:rsidRPr="002267E5" w:rsidRDefault="00AF1EF9" w:rsidP="007B22D3">
      <w:pPr>
        <w:pStyle w:val="ListParagraph"/>
        <w:numPr>
          <w:ilvl w:val="0"/>
          <w:numId w:val="15"/>
        </w:numPr>
        <w:spacing w:after="120"/>
        <w:jc w:val="both"/>
        <w:rPr>
          <w:u w:val="single"/>
        </w:rPr>
      </w:pPr>
      <w:r w:rsidRPr="002267E5">
        <w:rPr>
          <w:u w:val="single"/>
        </w:rPr>
        <w:t>P</w:t>
      </w:r>
      <w:r w:rsidR="007B22D3" w:rsidRPr="002267E5">
        <w:rPr>
          <w:u w:val="single"/>
        </w:rPr>
        <w:t>edestrian crossing</w:t>
      </w:r>
      <w:r w:rsidRPr="002267E5">
        <w:rPr>
          <w:u w:val="single"/>
        </w:rPr>
        <w:t>s with obscure sight</w:t>
      </w:r>
    </w:p>
    <w:p w:rsidR="00A729CA" w:rsidRDefault="00FC1A34" w:rsidP="00A729CA">
      <w:pPr>
        <w:pStyle w:val="ListParagraph"/>
        <w:keepNext/>
        <w:spacing w:after="120"/>
        <w:ind w:left="0"/>
        <w:jc w:val="center"/>
      </w:pPr>
      <w:r>
        <w:rPr>
          <w:noProof/>
        </w:rPr>
        <w:drawing>
          <wp:inline distT="0" distB="0" distL="0" distR="0" wp14:anchorId="2E80BFAB" wp14:editId="1C45DBB0">
            <wp:extent cx="4133088" cy="2343014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413" cy="234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2D3" w:rsidRPr="00A729CA" w:rsidRDefault="00A729CA" w:rsidP="00A729CA">
      <w:pPr>
        <w:pStyle w:val="Caption"/>
        <w:jc w:val="center"/>
        <w:rPr>
          <w:color w:val="auto"/>
          <w:u w:val="single"/>
        </w:rPr>
      </w:pPr>
      <w:r w:rsidRPr="00A729CA">
        <w:rPr>
          <w:color w:val="auto"/>
        </w:rPr>
        <w:t xml:space="preserve">Figure </w:t>
      </w:r>
      <w:r w:rsidRPr="00A729CA">
        <w:rPr>
          <w:color w:val="auto"/>
        </w:rPr>
        <w:fldChar w:fldCharType="begin"/>
      </w:r>
      <w:r w:rsidRPr="00A729CA">
        <w:rPr>
          <w:color w:val="auto"/>
        </w:rPr>
        <w:instrText xml:space="preserve"> SEQ Figure \* ARABIC </w:instrText>
      </w:r>
      <w:r w:rsidRPr="00A729CA">
        <w:rPr>
          <w:color w:val="auto"/>
        </w:rPr>
        <w:fldChar w:fldCharType="separate"/>
      </w:r>
      <w:r>
        <w:rPr>
          <w:noProof/>
          <w:color w:val="auto"/>
        </w:rPr>
        <w:t>1</w:t>
      </w:r>
      <w:r w:rsidRPr="00A729CA">
        <w:rPr>
          <w:color w:val="auto"/>
        </w:rPr>
        <w:fldChar w:fldCharType="end"/>
      </w:r>
      <w:r w:rsidRPr="00A729CA">
        <w:rPr>
          <w:color w:val="auto"/>
        </w:rPr>
        <w:t xml:space="preserve">: </w:t>
      </w:r>
      <w:r w:rsidR="00FC1A34">
        <w:rPr>
          <w:color w:val="auto"/>
        </w:rPr>
        <w:t>Pedestrian collision warning without line-of-sight</w:t>
      </w:r>
      <w:r w:rsidR="00B0125A">
        <w:rPr>
          <w:color w:val="auto"/>
        </w:rPr>
        <w:t xml:space="preserve"> [3]</w:t>
      </w:r>
      <w:r w:rsidR="00FC1A34">
        <w:rPr>
          <w:color w:val="auto"/>
        </w:rPr>
        <w:t>.</w:t>
      </w:r>
    </w:p>
    <w:p w:rsidR="00D2489E" w:rsidRPr="00322DA2" w:rsidRDefault="008D31CA" w:rsidP="00B76E65">
      <w:pPr>
        <w:pStyle w:val="ListParagraph"/>
        <w:spacing w:after="12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already described in </w:t>
      </w:r>
      <w:r w:rsidR="00FC1A34">
        <w:rPr>
          <w:rFonts w:ascii="Times New Roman" w:hAnsi="Times New Roman"/>
        </w:rPr>
        <w:t>TR22.885</w:t>
      </w:r>
      <w:r>
        <w:rPr>
          <w:rFonts w:ascii="Times New Roman" w:hAnsi="Times New Roman"/>
        </w:rPr>
        <w:t xml:space="preserve"> [3]</w:t>
      </w:r>
      <w:r w:rsidR="00FC1A34">
        <w:rPr>
          <w:rFonts w:ascii="Times New Roman" w:hAnsi="Times New Roman"/>
        </w:rPr>
        <w:t xml:space="preserve"> (use case 5.17)</w:t>
      </w:r>
      <w:r w:rsidR="00B0125A">
        <w:rPr>
          <w:rFonts w:ascii="Times New Roman" w:hAnsi="Times New Roman"/>
        </w:rPr>
        <w:t xml:space="preserve"> and shown again in Figure 1</w:t>
      </w:r>
      <w:r>
        <w:rPr>
          <w:rFonts w:ascii="Times New Roman" w:hAnsi="Times New Roman"/>
        </w:rPr>
        <w:t xml:space="preserve">, </w:t>
      </w:r>
      <w:r w:rsidR="00B0125A">
        <w:rPr>
          <w:rFonts w:ascii="Times New Roman" w:hAnsi="Times New Roman"/>
        </w:rPr>
        <w:t>a pedestrian / vulnerable road user is about to cross a road (e.g. using crosswalk at intersection) and a vehicle is about to pass through the crosswalk with their sights to each other being blocked by an object (e.g. building or truck), detecting each other’s presence and</w:t>
      </w:r>
      <w:r w:rsidR="00D0089D">
        <w:rPr>
          <w:rFonts w:ascii="Times New Roman" w:hAnsi="Times New Roman"/>
        </w:rPr>
        <w:t xml:space="preserve"> possibly</w:t>
      </w:r>
      <w:r w:rsidR="00B0125A">
        <w:rPr>
          <w:rFonts w:ascii="Times New Roman" w:hAnsi="Times New Roman"/>
        </w:rPr>
        <w:t xml:space="preserve"> sending warning messages to the pedestrian </w:t>
      </w:r>
      <w:r w:rsidR="00D0089D">
        <w:rPr>
          <w:rFonts w:ascii="Times New Roman" w:hAnsi="Times New Roman"/>
        </w:rPr>
        <w:t>UE or driver taking preventive action in advance would help to resolve this risky situation.</w:t>
      </w:r>
    </w:p>
    <w:p w:rsidR="007B22D3" w:rsidRDefault="007B22D3" w:rsidP="007B22D3">
      <w:pPr>
        <w:pStyle w:val="ListParagraph"/>
        <w:numPr>
          <w:ilvl w:val="0"/>
          <w:numId w:val="15"/>
        </w:numPr>
        <w:spacing w:after="120"/>
        <w:jc w:val="both"/>
        <w:rPr>
          <w:u w:val="single"/>
        </w:rPr>
      </w:pPr>
      <w:r w:rsidRPr="007B22D3">
        <w:rPr>
          <w:u w:val="single"/>
        </w:rPr>
        <w:t>Vehicle reversing</w:t>
      </w:r>
      <w:r w:rsidR="0096602F">
        <w:rPr>
          <w:u w:val="single"/>
        </w:rPr>
        <w:t xml:space="preserve"> with limited / obscure sight</w:t>
      </w:r>
    </w:p>
    <w:p w:rsidR="00A729CA" w:rsidRDefault="00A32641" w:rsidP="00A729CA">
      <w:pPr>
        <w:keepNext/>
        <w:spacing w:after="120"/>
        <w:jc w:val="center"/>
      </w:pPr>
      <w:r w:rsidRPr="00A32641">
        <w:rPr>
          <w:noProof/>
          <w:lang w:val="en-AU" w:eastAsia="en-AU"/>
        </w:rPr>
        <w:lastRenderedPageBreak/>
        <w:drawing>
          <wp:inline distT="0" distB="0" distL="0" distR="0" wp14:anchorId="3F09BD3D" wp14:editId="73AD9FE1">
            <wp:extent cx="1355253" cy="232623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755" cy="233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2D3" w:rsidRDefault="00A729CA" w:rsidP="00A729CA">
      <w:pPr>
        <w:pStyle w:val="Caption"/>
        <w:jc w:val="center"/>
        <w:rPr>
          <w:color w:val="auto"/>
        </w:rPr>
      </w:pPr>
      <w:r w:rsidRPr="00A729CA">
        <w:rPr>
          <w:color w:val="auto"/>
        </w:rPr>
        <w:t xml:space="preserve">Figure </w:t>
      </w:r>
      <w:r w:rsidRPr="00A729CA">
        <w:rPr>
          <w:color w:val="auto"/>
        </w:rPr>
        <w:fldChar w:fldCharType="begin"/>
      </w:r>
      <w:r w:rsidRPr="00A729CA">
        <w:rPr>
          <w:color w:val="auto"/>
        </w:rPr>
        <w:instrText xml:space="preserve"> SEQ Figure \* ARABIC </w:instrText>
      </w:r>
      <w:r w:rsidRPr="00A729CA">
        <w:rPr>
          <w:color w:val="auto"/>
        </w:rPr>
        <w:fldChar w:fldCharType="separate"/>
      </w:r>
      <w:r>
        <w:rPr>
          <w:noProof/>
          <w:color w:val="auto"/>
        </w:rPr>
        <w:t>2</w:t>
      </w:r>
      <w:r w:rsidRPr="00A729CA">
        <w:rPr>
          <w:color w:val="auto"/>
        </w:rPr>
        <w:fldChar w:fldCharType="end"/>
      </w:r>
      <w:r w:rsidRPr="00A729CA">
        <w:rPr>
          <w:color w:val="auto"/>
        </w:rPr>
        <w:t xml:space="preserve">: Vehicle reversing </w:t>
      </w:r>
      <w:r w:rsidR="00FC1A34" w:rsidRPr="00A729CA">
        <w:rPr>
          <w:color w:val="auto"/>
        </w:rPr>
        <w:t>with</w:t>
      </w:r>
      <w:r w:rsidRPr="00A729CA">
        <w:rPr>
          <w:color w:val="auto"/>
        </w:rPr>
        <w:t xml:space="preserve"> limited / obscure sight.</w:t>
      </w:r>
    </w:p>
    <w:p w:rsidR="009738F0" w:rsidRPr="00A729CA" w:rsidRDefault="009738F0" w:rsidP="00B76E65">
      <w:pPr>
        <w:pStyle w:val="ListParagraph"/>
        <w:spacing w:after="120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common situation pedestrians often find themselves in build-up residential areas and in public car parks </w:t>
      </w:r>
      <w:r w:rsidR="00055DF8">
        <w:rPr>
          <w:rFonts w:ascii="Times New Roman" w:hAnsi="Times New Roman"/>
        </w:rPr>
        <w:t>is when</w:t>
      </w:r>
      <w:r>
        <w:rPr>
          <w:rFonts w:ascii="Times New Roman" w:hAnsi="Times New Roman"/>
        </w:rPr>
        <w:t xml:space="preserve"> a car is reversing out of a house driveway </w:t>
      </w:r>
      <w:r w:rsidR="002448C1">
        <w:rPr>
          <w:rFonts w:ascii="Times New Roman" w:hAnsi="Times New Roman"/>
        </w:rPr>
        <w:t>as shown in Figure 2</w:t>
      </w:r>
      <w:r w:rsidR="001012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 car park lot</w:t>
      </w:r>
      <w:r w:rsidR="00452CB3">
        <w:rPr>
          <w:rFonts w:ascii="Times New Roman" w:hAnsi="Times New Roman"/>
        </w:rPr>
        <w:t xml:space="preserve">, while a pedestrian is walking into car’s reverse path. Due to limited or obscure sight to the driver (e.g. from </w:t>
      </w:r>
      <w:r w:rsidR="00055DF8">
        <w:rPr>
          <w:rFonts w:ascii="Times New Roman" w:hAnsi="Times New Roman"/>
        </w:rPr>
        <w:t xml:space="preserve">nearby </w:t>
      </w:r>
      <w:r w:rsidR="00452CB3">
        <w:rPr>
          <w:rFonts w:ascii="Times New Roman" w:hAnsi="Times New Roman"/>
        </w:rPr>
        <w:t xml:space="preserve">fences, trees or adjacent parked cars), </w:t>
      </w:r>
      <w:r w:rsidR="005C4C34">
        <w:rPr>
          <w:rFonts w:ascii="Times New Roman" w:hAnsi="Times New Roman"/>
        </w:rPr>
        <w:t>this type of accident</w:t>
      </w:r>
      <w:r w:rsidR="00452CB3">
        <w:rPr>
          <w:rFonts w:ascii="Times New Roman" w:hAnsi="Times New Roman"/>
        </w:rPr>
        <w:t xml:space="preserve"> can often happen if </w:t>
      </w:r>
      <w:r w:rsidR="002448C1">
        <w:rPr>
          <w:rFonts w:ascii="Times New Roman" w:hAnsi="Times New Roman"/>
        </w:rPr>
        <w:t>pedestrian is distracted by listening to music, looking at smart phone screen and etc</w:t>
      </w:r>
      <w:r w:rsidR="001012AD">
        <w:rPr>
          <w:rFonts w:ascii="Times New Roman" w:hAnsi="Times New Roman"/>
        </w:rPr>
        <w:t xml:space="preserve">. </w:t>
      </w:r>
      <w:r w:rsidR="005C4C34">
        <w:rPr>
          <w:rFonts w:ascii="Times New Roman" w:hAnsi="Times New Roman"/>
        </w:rPr>
        <w:t>In</w:t>
      </w:r>
      <w:r w:rsidR="00055DF8">
        <w:rPr>
          <w:rFonts w:ascii="Times New Roman" w:hAnsi="Times New Roman"/>
        </w:rPr>
        <w:t xml:space="preserve"> these situations, sending warning signals </w:t>
      </w:r>
      <w:r w:rsidR="00AD2C3A">
        <w:rPr>
          <w:rFonts w:ascii="Times New Roman" w:hAnsi="Times New Roman"/>
        </w:rPr>
        <w:t>and</w:t>
      </w:r>
      <w:r w:rsidR="00055DF8">
        <w:rPr>
          <w:rFonts w:ascii="Times New Roman" w:hAnsi="Times New Roman"/>
        </w:rPr>
        <w:t xml:space="preserve"> detecting each other’s presence would help to prevent tragic accidents.</w:t>
      </w:r>
    </w:p>
    <w:p w:rsidR="007B22D3" w:rsidRDefault="007B22D3" w:rsidP="007B22D3">
      <w:pPr>
        <w:pStyle w:val="ListParagraph"/>
        <w:numPr>
          <w:ilvl w:val="0"/>
          <w:numId w:val="15"/>
        </w:numPr>
        <w:spacing w:after="120"/>
        <w:jc w:val="both"/>
        <w:rPr>
          <w:u w:val="single"/>
        </w:rPr>
      </w:pPr>
      <w:r w:rsidRPr="007B22D3">
        <w:rPr>
          <w:u w:val="single"/>
        </w:rPr>
        <w:t>Vehicle turning at intersection</w:t>
      </w:r>
    </w:p>
    <w:p w:rsidR="00B5250D" w:rsidRDefault="0074537A" w:rsidP="00A729CA">
      <w:pPr>
        <w:pStyle w:val="Caption"/>
        <w:jc w:val="center"/>
        <w:rPr>
          <w:color w:val="auto"/>
        </w:rPr>
      </w:pPr>
      <w:r>
        <w:rPr>
          <w:noProof/>
          <w:color w:val="auto"/>
          <w:lang w:val="en-AU" w:eastAsia="en-AU"/>
        </w:rPr>
        <w:drawing>
          <wp:inline distT="0" distB="0" distL="0" distR="0" wp14:anchorId="66DB68F5" wp14:editId="0A566057">
            <wp:extent cx="2582265" cy="1905103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456" cy="190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2D3" w:rsidRDefault="00A729CA" w:rsidP="006906C1">
      <w:pPr>
        <w:pStyle w:val="Caption"/>
        <w:spacing w:after="120"/>
        <w:jc w:val="center"/>
        <w:rPr>
          <w:color w:val="auto"/>
        </w:rPr>
      </w:pPr>
      <w:r w:rsidRPr="00A729CA">
        <w:rPr>
          <w:color w:val="auto"/>
        </w:rPr>
        <w:t xml:space="preserve">Figure </w:t>
      </w:r>
      <w:r w:rsidRPr="00A729CA">
        <w:rPr>
          <w:color w:val="auto"/>
        </w:rPr>
        <w:fldChar w:fldCharType="begin"/>
      </w:r>
      <w:r w:rsidRPr="00A729CA">
        <w:rPr>
          <w:color w:val="auto"/>
        </w:rPr>
        <w:instrText xml:space="preserve"> SEQ Figure \* ARABIC </w:instrText>
      </w:r>
      <w:r w:rsidRPr="00A729CA">
        <w:rPr>
          <w:color w:val="auto"/>
        </w:rPr>
        <w:fldChar w:fldCharType="separate"/>
      </w:r>
      <w:r w:rsidRPr="00A729CA">
        <w:rPr>
          <w:noProof/>
          <w:color w:val="auto"/>
        </w:rPr>
        <w:t>3</w:t>
      </w:r>
      <w:r w:rsidRPr="00A729CA">
        <w:rPr>
          <w:color w:val="auto"/>
        </w:rPr>
        <w:fldChar w:fldCharType="end"/>
      </w:r>
      <w:r w:rsidRPr="00A729CA">
        <w:rPr>
          <w:color w:val="auto"/>
        </w:rPr>
        <w:t>: Vehicle turning at intersection.</w:t>
      </w:r>
    </w:p>
    <w:p w:rsidR="00CE2370" w:rsidRPr="00A729CA" w:rsidRDefault="00CE2370" w:rsidP="006906C1">
      <w:pPr>
        <w:pStyle w:val="ListParagraph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Another </w:t>
      </w:r>
      <w:r w:rsidR="00274F98">
        <w:rPr>
          <w:rFonts w:ascii="Times New Roman" w:hAnsi="Times New Roman"/>
        </w:rPr>
        <w:t>common situation where pedestrians are in vulnerable position is when they are in the middle of road crossing</w:t>
      </w:r>
      <w:r w:rsidR="00D32225">
        <w:rPr>
          <w:rFonts w:ascii="Times New Roman" w:hAnsi="Times New Roman"/>
        </w:rPr>
        <w:t xml:space="preserve"> or about to cross the road</w:t>
      </w:r>
      <w:r w:rsidR="00274F98">
        <w:rPr>
          <w:rFonts w:ascii="Times New Roman" w:hAnsi="Times New Roman"/>
        </w:rPr>
        <w:t xml:space="preserve">. For cars that are travelling straight, </w:t>
      </w:r>
      <w:r w:rsidR="001464D3">
        <w:rPr>
          <w:rFonts w:ascii="Times New Roman" w:hAnsi="Times New Roman"/>
        </w:rPr>
        <w:t xml:space="preserve">most likely </w:t>
      </w:r>
      <w:r w:rsidR="005C4C34">
        <w:rPr>
          <w:rFonts w:ascii="Times New Roman" w:hAnsi="Times New Roman"/>
        </w:rPr>
        <w:t xml:space="preserve">drivers’ view to the crossing pedestrian(s) are not obscured. </w:t>
      </w:r>
      <w:r w:rsidR="001464D3">
        <w:rPr>
          <w:rFonts w:ascii="Times New Roman" w:hAnsi="Times New Roman"/>
        </w:rPr>
        <w:t>For vehicles</w:t>
      </w:r>
      <w:r w:rsidR="005C4C34">
        <w:rPr>
          <w:rFonts w:ascii="Times New Roman" w:hAnsi="Times New Roman"/>
        </w:rPr>
        <w:t xml:space="preserve"> that are turning or about to turn</w:t>
      </w:r>
      <w:r w:rsidR="001464D3">
        <w:rPr>
          <w:rFonts w:ascii="Times New Roman" w:hAnsi="Times New Roman"/>
        </w:rPr>
        <w:t xml:space="preserve">, </w:t>
      </w:r>
      <w:r w:rsidR="005C4C34">
        <w:rPr>
          <w:rFonts w:ascii="Times New Roman" w:hAnsi="Times New Roman"/>
        </w:rPr>
        <w:t>on the other hand</w:t>
      </w:r>
      <w:r w:rsidR="001464D3">
        <w:rPr>
          <w:rFonts w:ascii="Times New Roman" w:hAnsi="Times New Roman"/>
        </w:rPr>
        <w:t xml:space="preserve">, </w:t>
      </w:r>
      <w:r w:rsidR="005C4C34">
        <w:rPr>
          <w:rFonts w:ascii="Times New Roman" w:hAnsi="Times New Roman"/>
        </w:rPr>
        <w:t>driver</w:t>
      </w:r>
      <w:r w:rsidR="00D32225">
        <w:rPr>
          <w:rFonts w:ascii="Times New Roman" w:hAnsi="Times New Roman"/>
        </w:rPr>
        <w:t>’</w:t>
      </w:r>
      <w:r w:rsidR="005C4C34">
        <w:rPr>
          <w:rFonts w:ascii="Times New Roman" w:hAnsi="Times New Roman"/>
        </w:rPr>
        <w:t>s</w:t>
      </w:r>
      <w:r w:rsidR="00DA3FF8">
        <w:rPr>
          <w:rFonts w:ascii="Times New Roman" w:hAnsi="Times New Roman"/>
        </w:rPr>
        <w:t xml:space="preserve"> sight </w:t>
      </w:r>
      <w:r w:rsidR="00E843EF">
        <w:rPr>
          <w:rFonts w:ascii="Times New Roman" w:hAnsi="Times New Roman"/>
        </w:rPr>
        <w:t>for</w:t>
      </w:r>
      <w:r w:rsidR="00D32225">
        <w:rPr>
          <w:rFonts w:ascii="Times New Roman" w:hAnsi="Times New Roman"/>
        </w:rPr>
        <w:t xml:space="preserve"> just one or two crossing pedestrians, slow pedestrians or a pedestrian about to crossing the road may not be so easily identified. </w:t>
      </w:r>
      <w:r w:rsidR="005237D9">
        <w:rPr>
          <w:rFonts w:ascii="Times New Roman" w:hAnsi="Times New Roman"/>
        </w:rPr>
        <w:t>To this end, f</w:t>
      </w:r>
      <w:r w:rsidR="00A44F89">
        <w:rPr>
          <w:rFonts w:ascii="Times New Roman" w:hAnsi="Times New Roman"/>
        </w:rPr>
        <w:t>requent updates of pedestrian position and/or extra warnings of vehicle’s intended direction would allow alerts to be raised</w:t>
      </w:r>
      <w:r w:rsidR="00E843EF">
        <w:rPr>
          <w:rFonts w:ascii="Times New Roman" w:hAnsi="Times New Roman"/>
        </w:rPr>
        <w:t xml:space="preserve"> in advance</w:t>
      </w:r>
      <w:r w:rsidR="00A44F89">
        <w:rPr>
          <w:rFonts w:ascii="Times New Roman" w:hAnsi="Times New Roman"/>
        </w:rPr>
        <w:t xml:space="preserve"> to bot</w:t>
      </w:r>
      <w:r w:rsidR="00E843EF">
        <w:rPr>
          <w:rFonts w:ascii="Times New Roman" w:hAnsi="Times New Roman"/>
        </w:rPr>
        <w:t>h the driver and pedestrian(s) to prevent crashes.</w:t>
      </w:r>
    </w:p>
    <w:p w:rsidR="007B22D3" w:rsidRPr="00B2693F" w:rsidRDefault="007B22D3" w:rsidP="006906C1">
      <w:pPr>
        <w:spacing w:before="120" w:after="60"/>
        <w:jc w:val="both"/>
        <w:rPr>
          <w:b/>
          <w:i/>
          <w:sz w:val="22"/>
          <w:lang w:val="en-AU"/>
        </w:rPr>
      </w:pPr>
      <w:r w:rsidRPr="00B2693F">
        <w:rPr>
          <w:b/>
          <w:i/>
          <w:sz w:val="22"/>
          <w:lang w:val="en-AU"/>
        </w:rPr>
        <w:t xml:space="preserve">Observation: </w:t>
      </w:r>
      <w:r w:rsidR="008C64B3" w:rsidRPr="00B2693F">
        <w:rPr>
          <w:b/>
          <w:i/>
          <w:sz w:val="22"/>
          <w:lang w:val="en-AU"/>
        </w:rPr>
        <w:t xml:space="preserve">As traffic accidents involving pedestrians are mostly occurred </w:t>
      </w:r>
      <w:r w:rsidR="00B2693F" w:rsidRPr="00B2693F">
        <w:rPr>
          <w:b/>
          <w:i/>
          <w:sz w:val="22"/>
          <w:lang w:val="en-AU"/>
        </w:rPr>
        <w:t xml:space="preserve">at </w:t>
      </w:r>
      <w:r w:rsidR="008C64B3" w:rsidRPr="00B2693F">
        <w:rPr>
          <w:b/>
          <w:i/>
          <w:sz w:val="22"/>
          <w:lang w:val="en-AU"/>
        </w:rPr>
        <w:t xml:space="preserve">intersections, crossways and driveways, </w:t>
      </w:r>
      <w:r w:rsidR="00B2693F" w:rsidRPr="00B2693F">
        <w:rPr>
          <w:b/>
          <w:i/>
          <w:sz w:val="22"/>
          <w:lang w:val="en-AU"/>
        </w:rPr>
        <w:t>the identified 3 operation scenarios would be the most relevant to be considered for V2P and P2V communications. Namely, these are:</w:t>
      </w:r>
    </w:p>
    <w:p w:rsidR="00B2693F" w:rsidRPr="00B2693F" w:rsidRDefault="00B2693F" w:rsidP="002267E5">
      <w:pPr>
        <w:pStyle w:val="ListParagraph"/>
        <w:numPr>
          <w:ilvl w:val="0"/>
          <w:numId w:val="15"/>
        </w:numPr>
        <w:spacing w:after="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Pedestrian crossings with obscure sight</w:t>
      </w:r>
    </w:p>
    <w:p w:rsidR="00B2693F" w:rsidRDefault="00B2693F" w:rsidP="002267E5">
      <w:pPr>
        <w:pStyle w:val="ListParagraph"/>
        <w:numPr>
          <w:ilvl w:val="0"/>
          <w:numId w:val="15"/>
        </w:numPr>
        <w:spacing w:after="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Vehicle reversing with limited / obscure sight</w:t>
      </w:r>
    </w:p>
    <w:p w:rsidR="00B2693F" w:rsidRPr="00B2693F" w:rsidRDefault="00B2693F" w:rsidP="00B2693F">
      <w:pPr>
        <w:pStyle w:val="ListParagraph"/>
        <w:numPr>
          <w:ilvl w:val="0"/>
          <w:numId w:val="15"/>
        </w:numPr>
        <w:spacing w:after="3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Vehicle turning at intersection</w:t>
      </w:r>
    </w:p>
    <w:p w:rsidR="007B22D3" w:rsidRPr="007B22D3" w:rsidRDefault="007B22D3" w:rsidP="007B22D3">
      <w:pPr>
        <w:spacing w:after="120"/>
        <w:jc w:val="both"/>
        <w:rPr>
          <w:sz w:val="22"/>
          <w:lang w:val="en-AU"/>
        </w:rPr>
      </w:pPr>
      <w:r w:rsidRPr="007B22D3">
        <w:rPr>
          <w:sz w:val="22"/>
          <w:lang w:val="en-AU"/>
        </w:rPr>
        <w:lastRenderedPageBreak/>
        <w:t xml:space="preserve">In consideration of the above three primary </w:t>
      </w:r>
      <w:r w:rsidR="002405BA">
        <w:rPr>
          <w:sz w:val="22"/>
          <w:lang w:val="en-AU"/>
        </w:rPr>
        <w:t xml:space="preserve">operating </w:t>
      </w:r>
      <w:r w:rsidRPr="007B22D3">
        <w:rPr>
          <w:sz w:val="22"/>
          <w:lang w:val="en-AU"/>
        </w:rPr>
        <w:t xml:space="preserve">scenarios for V2P, the following deployment aspects should be also taken into account in deriving efficient and low power </w:t>
      </w:r>
      <w:r w:rsidR="008C64B3">
        <w:rPr>
          <w:sz w:val="22"/>
          <w:lang w:val="en-AU"/>
        </w:rPr>
        <w:t>consumption</w:t>
      </w:r>
      <w:r w:rsidRPr="007B22D3">
        <w:rPr>
          <w:sz w:val="22"/>
          <w:lang w:val="en-AU"/>
        </w:rPr>
        <w:t xml:space="preserve"> V2P operations.</w:t>
      </w:r>
    </w:p>
    <w:p w:rsidR="007B22D3" w:rsidRPr="007B22D3" w:rsidRDefault="007B22D3" w:rsidP="007B22D3">
      <w:pPr>
        <w:pStyle w:val="ListParagraph"/>
        <w:numPr>
          <w:ilvl w:val="0"/>
          <w:numId w:val="15"/>
        </w:numPr>
        <w:spacing w:after="120"/>
        <w:jc w:val="both"/>
        <w:rPr>
          <w:rFonts w:ascii="Times New Roman" w:hAnsi="Times New Roman"/>
        </w:rPr>
      </w:pPr>
      <w:r w:rsidRPr="007B22D3">
        <w:rPr>
          <w:rFonts w:ascii="Times New Roman" w:hAnsi="Times New Roman"/>
        </w:rPr>
        <w:t>Only need to consider in-network coverage urban cases (out-of-coverage can be excluded)</w:t>
      </w:r>
    </w:p>
    <w:p w:rsidR="007B22D3" w:rsidRPr="007B22D3" w:rsidRDefault="007B22D3" w:rsidP="007B22D3">
      <w:pPr>
        <w:pStyle w:val="ListParagraph"/>
        <w:numPr>
          <w:ilvl w:val="0"/>
          <w:numId w:val="15"/>
        </w:numPr>
        <w:spacing w:after="120"/>
        <w:jc w:val="both"/>
        <w:rPr>
          <w:rFonts w:ascii="Times New Roman" w:hAnsi="Times New Roman"/>
        </w:rPr>
      </w:pPr>
      <w:r w:rsidRPr="007B22D3">
        <w:rPr>
          <w:rFonts w:ascii="Times New Roman" w:hAnsi="Times New Roman"/>
        </w:rPr>
        <w:t>Pedestrian UEs may be in RRC_IDLE or CONNECTED mode</w:t>
      </w:r>
    </w:p>
    <w:p w:rsidR="00DC7C23" w:rsidRDefault="007B22D3" w:rsidP="00800AEA">
      <w:pPr>
        <w:pStyle w:val="ListParagraph"/>
        <w:numPr>
          <w:ilvl w:val="0"/>
          <w:numId w:val="15"/>
        </w:numPr>
        <w:spacing w:after="240"/>
        <w:jc w:val="both"/>
        <w:rPr>
          <w:rFonts w:ascii="Times New Roman" w:hAnsi="Times New Roman"/>
        </w:rPr>
      </w:pPr>
      <w:r w:rsidRPr="007B22D3">
        <w:rPr>
          <w:rFonts w:ascii="Times New Roman" w:hAnsi="Times New Roman"/>
        </w:rPr>
        <w:t>6GHz (dedicated carrier) and 2GHz (network carrier) operations are both applicable</w:t>
      </w:r>
    </w:p>
    <w:p w:rsidR="009F7D95" w:rsidRDefault="009F7D95" w:rsidP="00D029F3">
      <w:pPr>
        <w:spacing w:before="120" w:after="60"/>
        <w:jc w:val="both"/>
        <w:rPr>
          <w:b/>
          <w:i/>
          <w:sz w:val="22"/>
        </w:rPr>
      </w:pPr>
      <w:r w:rsidRPr="009F7D95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1</w:t>
      </w:r>
      <w:r w:rsidRPr="009F7D95">
        <w:rPr>
          <w:b/>
          <w:i/>
          <w:sz w:val="22"/>
        </w:rPr>
        <w:t xml:space="preserve">: </w:t>
      </w:r>
      <w:r w:rsidR="001745AC">
        <w:rPr>
          <w:b/>
          <w:i/>
          <w:sz w:val="22"/>
        </w:rPr>
        <w:t xml:space="preserve">Deployment aspects that should be considered </w:t>
      </w:r>
      <w:r w:rsidR="00D029F3">
        <w:rPr>
          <w:b/>
          <w:i/>
          <w:sz w:val="22"/>
        </w:rPr>
        <w:t xml:space="preserve">during the study </w:t>
      </w:r>
      <w:r w:rsidR="001745AC">
        <w:rPr>
          <w:b/>
          <w:i/>
          <w:sz w:val="22"/>
        </w:rPr>
        <w:t>are:</w:t>
      </w:r>
    </w:p>
    <w:p w:rsidR="001745AC" w:rsidRPr="00D029F3" w:rsidRDefault="001745AC" w:rsidP="00D029F3">
      <w:pPr>
        <w:pStyle w:val="ListParagraph"/>
        <w:numPr>
          <w:ilvl w:val="0"/>
          <w:numId w:val="15"/>
        </w:numPr>
        <w:spacing w:before="120" w:after="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Only in-network urban cases</w:t>
      </w:r>
    </w:p>
    <w:p w:rsidR="001745AC" w:rsidRPr="00D029F3" w:rsidRDefault="001745AC" w:rsidP="00D029F3">
      <w:pPr>
        <w:pStyle w:val="ListParagraph"/>
        <w:numPr>
          <w:ilvl w:val="0"/>
          <w:numId w:val="15"/>
        </w:numPr>
        <w:spacing w:before="120" w:after="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Pedestrian UEs in both RRC_IDLE and CONNECTED modes.</w:t>
      </w:r>
    </w:p>
    <w:p w:rsidR="001745AC" w:rsidRPr="00D029F3" w:rsidRDefault="00D029F3" w:rsidP="00D029F3">
      <w:pPr>
        <w:pStyle w:val="ListParagraph"/>
        <w:numPr>
          <w:ilvl w:val="0"/>
          <w:numId w:val="15"/>
        </w:numPr>
        <w:spacing w:before="120" w:after="3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6GHz (dedicated carrier) and 2GHz (network carrier) operations</w:t>
      </w:r>
    </w:p>
    <w:p w:rsidR="001060EA" w:rsidRDefault="001060EA" w:rsidP="00800AEA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Furthermore, </w:t>
      </w:r>
      <w:r w:rsidR="002D2753">
        <w:rPr>
          <w:sz w:val="22"/>
          <w:szCs w:val="22"/>
        </w:rPr>
        <w:t>operating</w:t>
      </w:r>
      <w:r>
        <w:rPr>
          <w:sz w:val="22"/>
          <w:szCs w:val="22"/>
        </w:rPr>
        <w:t xml:space="preserve"> scenarios/location</w:t>
      </w:r>
      <w:r w:rsidR="007560E6">
        <w:rPr>
          <w:sz w:val="22"/>
          <w:szCs w:val="22"/>
        </w:rPr>
        <w:t>s</w:t>
      </w:r>
      <w:r>
        <w:rPr>
          <w:sz w:val="22"/>
          <w:szCs w:val="22"/>
        </w:rPr>
        <w:t xml:space="preserve"> where large number of pedestrians </w:t>
      </w:r>
      <w:r w:rsidR="007560E6">
        <w:rPr>
          <w:sz w:val="22"/>
          <w:szCs w:val="22"/>
        </w:rPr>
        <w:t>are</w:t>
      </w:r>
      <w:r>
        <w:rPr>
          <w:sz w:val="22"/>
          <w:szCs w:val="22"/>
        </w:rPr>
        <w:t xml:space="preserve"> gathered (e.g. outside sports stadiums/concert halls, festival events, </w:t>
      </w:r>
      <w:r w:rsidR="007560E6">
        <w:rPr>
          <w:sz w:val="22"/>
          <w:szCs w:val="22"/>
        </w:rPr>
        <w:t>or even on a busy shopping streets) and potentially generating significant amount of V2X traffic to/from pedestrians</w:t>
      </w:r>
      <w:r w:rsidR="004B4820">
        <w:rPr>
          <w:sz w:val="22"/>
          <w:szCs w:val="22"/>
        </w:rPr>
        <w:t xml:space="preserve"> and vehicles in proximity</w:t>
      </w:r>
      <w:r w:rsidR="002D2753">
        <w:rPr>
          <w:sz w:val="22"/>
          <w:szCs w:val="22"/>
        </w:rPr>
        <w:t xml:space="preserve"> should also be taken into account.</w:t>
      </w:r>
      <w:r w:rsidR="00B855F7">
        <w:rPr>
          <w:sz w:val="22"/>
          <w:szCs w:val="22"/>
        </w:rPr>
        <w:t xml:space="preserve"> </w:t>
      </w:r>
      <w:r w:rsidR="004B4820">
        <w:rPr>
          <w:sz w:val="22"/>
          <w:szCs w:val="22"/>
        </w:rPr>
        <w:t>There requires</w:t>
      </w:r>
      <w:r w:rsidR="002D2753">
        <w:rPr>
          <w:sz w:val="22"/>
          <w:szCs w:val="22"/>
        </w:rPr>
        <w:t xml:space="preserve"> </w:t>
      </w:r>
      <w:r w:rsidR="00800AEA">
        <w:rPr>
          <w:sz w:val="22"/>
          <w:szCs w:val="22"/>
        </w:rPr>
        <w:t>suitable</w:t>
      </w:r>
      <w:r w:rsidR="002D2753">
        <w:rPr>
          <w:sz w:val="22"/>
          <w:szCs w:val="22"/>
        </w:rPr>
        <w:t xml:space="preserve"> mechanism(s) </w:t>
      </w:r>
      <w:r w:rsidR="004B4820">
        <w:rPr>
          <w:sz w:val="22"/>
          <w:szCs w:val="22"/>
        </w:rPr>
        <w:t xml:space="preserve">to </w:t>
      </w:r>
      <w:r w:rsidR="002D2753">
        <w:rPr>
          <w:sz w:val="22"/>
          <w:szCs w:val="22"/>
        </w:rPr>
        <w:t>be identified</w:t>
      </w:r>
      <w:r w:rsidR="00800AEA">
        <w:rPr>
          <w:sz w:val="22"/>
          <w:szCs w:val="22"/>
        </w:rPr>
        <w:t xml:space="preserve"> and studied</w:t>
      </w:r>
      <w:r w:rsidR="002D2753">
        <w:rPr>
          <w:sz w:val="22"/>
          <w:szCs w:val="22"/>
        </w:rPr>
        <w:t xml:space="preserve"> </w:t>
      </w:r>
      <w:r w:rsidR="004B4820">
        <w:rPr>
          <w:sz w:val="22"/>
          <w:szCs w:val="22"/>
        </w:rPr>
        <w:t xml:space="preserve">for </w:t>
      </w:r>
      <w:r w:rsidR="002D2753">
        <w:rPr>
          <w:sz w:val="22"/>
          <w:szCs w:val="22"/>
        </w:rPr>
        <w:t>handl</w:t>
      </w:r>
      <w:r w:rsidR="004B4820">
        <w:rPr>
          <w:sz w:val="22"/>
          <w:szCs w:val="22"/>
        </w:rPr>
        <w:t>ing</w:t>
      </w:r>
      <w:r w:rsidR="002D2753">
        <w:rPr>
          <w:sz w:val="22"/>
          <w:szCs w:val="22"/>
        </w:rPr>
        <w:t xml:space="preserve"> and/or reduc</w:t>
      </w:r>
      <w:r w:rsidR="004B4820">
        <w:rPr>
          <w:sz w:val="22"/>
          <w:szCs w:val="22"/>
        </w:rPr>
        <w:t>ing</w:t>
      </w:r>
      <w:r w:rsidR="002D2753">
        <w:rPr>
          <w:sz w:val="22"/>
          <w:szCs w:val="22"/>
        </w:rPr>
        <w:t xml:space="preserve"> </w:t>
      </w:r>
      <w:r w:rsidR="00800AEA">
        <w:rPr>
          <w:sz w:val="22"/>
          <w:szCs w:val="22"/>
        </w:rPr>
        <w:t>traffic congestion.</w:t>
      </w:r>
    </w:p>
    <w:p w:rsidR="00800AEA" w:rsidRPr="001060EA" w:rsidRDefault="00800AEA" w:rsidP="001060EA">
      <w:pPr>
        <w:spacing w:after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Lastly, </w:t>
      </w:r>
      <w:r w:rsidR="001634FC">
        <w:rPr>
          <w:sz w:val="22"/>
          <w:szCs w:val="22"/>
        </w:rPr>
        <w:t xml:space="preserve">possible </w:t>
      </w:r>
      <w:r>
        <w:rPr>
          <w:sz w:val="22"/>
          <w:szCs w:val="22"/>
        </w:rPr>
        <w:t>enhancement</w:t>
      </w:r>
      <w:r w:rsidR="001634FC">
        <w:rPr>
          <w:sz w:val="22"/>
          <w:szCs w:val="22"/>
        </w:rPr>
        <w:t>(s)</w:t>
      </w:r>
      <w:r>
        <w:rPr>
          <w:sz w:val="22"/>
          <w:szCs w:val="22"/>
        </w:rPr>
        <w:t xml:space="preserve"> to </w:t>
      </w:r>
      <w:r w:rsidR="004B4820">
        <w:rPr>
          <w:sz w:val="22"/>
          <w:szCs w:val="22"/>
        </w:rPr>
        <w:t xml:space="preserve">reduce or optimize </w:t>
      </w:r>
      <w:r>
        <w:rPr>
          <w:sz w:val="22"/>
          <w:szCs w:val="22"/>
        </w:rPr>
        <w:t xml:space="preserve">power consumption on a device carried by a pedestrian should also be identified. </w:t>
      </w:r>
      <w:r w:rsidR="009F7D95">
        <w:rPr>
          <w:sz w:val="22"/>
          <w:szCs w:val="22"/>
        </w:rPr>
        <w:t xml:space="preserve">Since </w:t>
      </w:r>
      <w:r w:rsidR="009F5915">
        <w:rPr>
          <w:sz w:val="22"/>
          <w:szCs w:val="22"/>
        </w:rPr>
        <w:t>power source of vehicle UE</w:t>
      </w:r>
      <w:r w:rsidR="001634FC">
        <w:rPr>
          <w:sz w:val="22"/>
          <w:szCs w:val="22"/>
        </w:rPr>
        <w:t>s</w:t>
      </w:r>
      <w:r w:rsidR="009F5915">
        <w:rPr>
          <w:sz w:val="22"/>
          <w:szCs w:val="22"/>
        </w:rPr>
        <w:t xml:space="preserve"> and </w:t>
      </w:r>
      <w:r w:rsidR="001634FC">
        <w:rPr>
          <w:sz w:val="22"/>
          <w:szCs w:val="22"/>
        </w:rPr>
        <w:t xml:space="preserve">RSUs </w:t>
      </w:r>
      <w:r w:rsidR="008C4873">
        <w:rPr>
          <w:sz w:val="22"/>
          <w:szCs w:val="22"/>
        </w:rPr>
        <w:t>are</w:t>
      </w:r>
      <w:r w:rsidR="001634FC">
        <w:rPr>
          <w:sz w:val="22"/>
          <w:szCs w:val="22"/>
        </w:rPr>
        <w:t xml:space="preserve"> “plugged-in”</w:t>
      </w:r>
      <w:r w:rsidR="008C4873">
        <w:rPr>
          <w:sz w:val="22"/>
          <w:szCs w:val="22"/>
        </w:rPr>
        <w:t xml:space="preserve"> or constantly provided</w:t>
      </w:r>
      <w:r w:rsidR="001634FC">
        <w:rPr>
          <w:sz w:val="22"/>
          <w:szCs w:val="22"/>
        </w:rPr>
        <w:t xml:space="preserve">, </w:t>
      </w:r>
      <w:r w:rsidR="008C4873">
        <w:rPr>
          <w:sz w:val="22"/>
          <w:szCs w:val="22"/>
        </w:rPr>
        <w:t xml:space="preserve">their operating power can be considered “unlimited”. On the </w:t>
      </w:r>
      <w:r w:rsidR="00E87352" w:rsidRPr="00E87352">
        <w:rPr>
          <w:sz w:val="22"/>
          <w:szCs w:val="22"/>
        </w:rPr>
        <w:t>contrary</w:t>
      </w:r>
      <w:r w:rsidR="00E87352">
        <w:rPr>
          <w:sz w:val="22"/>
          <w:szCs w:val="22"/>
        </w:rPr>
        <w:t xml:space="preserve">, for devices that are carried by pedestrians on the road, they are NOT “plugged-in” and may be used for multiple purposes at the same time (playing music, GPS navigation for map </w:t>
      </w:r>
      <w:r w:rsidR="00022B72">
        <w:rPr>
          <w:sz w:val="22"/>
          <w:szCs w:val="22"/>
        </w:rPr>
        <w:t>services</w:t>
      </w:r>
      <w:r w:rsidR="00E87352">
        <w:rPr>
          <w:sz w:val="22"/>
          <w:szCs w:val="22"/>
        </w:rPr>
        <w:t xml:space="preserve">, </w:t>
      </w:r>
      <w:r w:rsidR="00022B72">
        <w:rPr>
          <w:sz w:val="22"/>
          <w:szCs w:val="22"/>
        </w:rPr>
        <w:t>and chatting applications)</w:t>
      </w:r>
      <w:r w:rsidR="00A60103">
        <w:rPr>
          <w:sz w:val="22"/>
          <w:szCs w:val="22"/>
        </w:rPr>
        <w:t xml:space="preserve">, their batteries should last as long as possible if V2P/P2V communications are also happening </w:t>
      </w:r>
      <w:r w:rsidR="00062AFC">
        <w:rPr>
          <w:sz w:val="22"/>
          <w:szCs w:val="22"/>
        </w:rPr>
        <w:t>in</w:t>
      </w:r>
      <w:r w:rsidR="00A60103">
        <w:rPr>
          <w:sz w:val="22"/>
          <w:szCs w:val="22"/>
        </w:rPr>
        <w:t xml:space="preserve"> the background.</w:t>
      </w:r>
    </w:p>
    <w:p w:rsidR="009F7D95" w:rsidRPr="009F7D95" w:rsidRDefault="009F7D95" w:rsidP="009F7D95">
      <w:pPr>
        <w:spacing w:before="120" w:after="360"/>
        <w:jc w:val="both"/>
        <w:rPr>
          <w:b/>
          <w:i/>
          <w:sz w:val="22"/>
        </w:rPr>
      </w:pPr>
      <w:r w:rsidRPr="009F7D95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2</w:t>
      </w:r>
      <w:r w:rsidRPr="009F7D95">
        <w:rPr>
          <w:b/>
          <w:i/>
          <w:sz w:val="22"/>
        </w:rPr>
        <w:t xml:space="preserve">: </w:t>
      </w:r>
      <w:r w:rsidR="002E073A">
        <w:rPr>
          <w:b/>
          <w:i/>
          <w:sz w:val="22"/>
        </w:rPr>
        <w:t>Suitable</w:t>
      </w:r>
      <w:r w:rsidR="00A40478" w:rsidRPr="00A40478">
        <w:rPr>
          <w:b/>
          <w:i/>
          <w:sz w:val="22"/>
        </w:rPr>
        <w:t xml:space="preserve"> mechanism(s) </w:t>
      </w:r>
      <w:r w:rsidR="002E073A">
        <w:rPr>
          <w:b/>
          <w:i/>
          <w:sz w:val="22"/>
        </w:rPr>
        <w:t xml:space="preserve">should be identified and studied </w:t>
      </w:r>
      <w:r w:rsidR="00A40478" w:rsidRPr="00A40478">
        <w:rPr>
          <w:b/>
          <w:i/>
          <w:sz w:val="22"/>
        </w:rPr>
        <w:t xml:space="preserve">to </w:t>
      </w:r>
      <w:r w:rsidR="002E073A">
        <w:rPr>
          <w:b/>
          <w:i/>
          <w:sz w:val="22"/>
        </w:rPr>
        <w:t>h</w:t>
      </w:r>
      <w:r w:rsidR="00A40478" w:rsidRPr="00A40478">
        <w:rPr>
          <w:b/>
          <w:i/>
          <w:sz w:val="22"/>
        </w:rPr>
        <w:t xml:space="preserve">andle/reduce </w:t>
      </w:r>
      <w:r w:rsidR="00FD7F02">
        <w:rPr>
          <w:b/>
          <w:i/>
          <w:sz w:val="22"/>
        </w:rPr>
        <w:t xml:space="preserve">V2P/P2V traffic </w:t>
      </w:r>
      <w:r w:rsidR="00A40478" w:rsidRPr="00A40478">
        <w:rPr>
          <w:b/>
          <w:i/>
          <w:sz w:val="22"/>
        </w:rPr>
        <w:t>congestion</w:t>
      </w:r>
      <w:r w:rsidR="00A40478">
        <w:rPr>
          <w:b/>
          <w:i/>
          <w:sz w:val="22"/>
        </w:rPr>
        <w:t xml:space="preserve"> and </w:t>
      </w:r>
      <w:r w:rsidR="00FD7F02">
        <w:rPr>
          <w:b/>
          <w:i/>
          <w:sz w:val="22"/>
        </w:rPr>
        <w:t>to e</w:t>
      </w:r>
      <w:r w:rsidR="00A40478" w:rsidRPr="00A40478">
        <w:rPr>
          <w:b/>
          <w:i/>
          <w:sz w:val="22"/>
        </w:rPr>
        <w:t>nhance power consumption on a device carried by a pedestrian</w:t>
      </w:r>
      <w:r w:rsidR="00A40478">
        <w:rPr>
          <w:b/>
          <w:i/>
          <w:sz w:val="22"/>
        </w:rPr>
        <w:t>.</w:t>
      </w:r>
    </w:p>
    <w:p w:rsidR="008773C7" w:rsidRPr="00894DE0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t>Conclusion</w:t>
      </w:r>
    </w:p>
    <w:p w:rsidR="008773C7" w:rsidRDefault="00E3407C" w:rsidP="00D029F3">
      <w:pPr>
        <w:spacing w:after="24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 summary:</w:t>
      </w:r>
    </w:p>
    <w:p w:rsidR="009F7D95" w:rsidRPr="00B2693F" w:rsidRDefault="009F7D95" w:rsidP="009F7D95">
      <w:pPr>
        <w:spacing w:before="120" w:after="60"/>
        <w:jc w:val="both"/>
        <w:rPr>
          <w:b/>
          <w:i/>
          <w:sz w:val="22"/>
          <w:lang w:val="en-AU"/>
        </w:rPr>
      </w:pPr>
      <w:r w:rsidRPr="00B2693F">
        <w:rPr>
          <w:b/>
          <w:i/>
          <w:sz w:val="22"/>
          <w:lang w:val="en-AU"/>
        </w:rPr>
        <w:t>Observation: As traffic accidents involving pedestrians are mostly occurred at intersections, crossways and driveways, the identified 3 operation scenarios would be the most relevant to be considered for V2P and P2V communications. Namely, these are:</w:t>
      </w:r>
    </w:p>
    <w:p w:rsidR="009F7D95" w:rsidRPr="00B2693F" w:rsidRDefault="009F7D95" w:rsidP="009F7D95">
      <w:pPr>
        <w:pStyle w:val="ListParagraph"/>
        <w:numPr>
          <w:ilvl w:val="0"/>
          <w:numId w:val="15"/>
        </w:numPr>
        <w:spacing w:after="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Pedestrian crossings with obscure sight</w:t>
      </w:r>
    </w:p>
    <w:p w:rsidR="009F7D95" w:rsidRDefault="009F7D95" w:rsidP="009F7D95">
      <w:pPr>
        <w:pStyle w:val="ListParagraph"/>
        <w:numPr>
          <w:ilvl w:val="0"/>
          <w:numId w:val="15"/>
        </w:numPr>
        <w:spacing w:after="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Vehicle reversing with limited / obscure sight</w:t>
      </w:r>
    </w:p>
    <w:p w:rsidR="009F7D95" w:rsidRPr="00B2693F" w:rsidRDefault="009F7D95" w:rsidP="009F7D95">
      <w:pPr>
        <w:pStyle w:val="ListParagraph"/>
        <w:numPr>
          <w:ilvl w:val="0"/>
          <w:numId w:val="15"/>
        </w:numPr>
        <w:spacing w:after="360"/>
        <w:jc w:val="both"/>
        <w:rPr>
          <w:rFonts w:ascii="Times New Roman" w:hAnsi="Times New Roman"/>
          <w:b/>
          <w:i/>
        </w:rPr>
      </w:pPr>
      <w:r w:rsidRPr="00B2693F">
        <w:rPr>
          <w:rFonts w:ascii="Times New Roman" w:hAnsi="Times New Roman"/>
          <w:b/>
          <w:i/>
        </w:rPr>
        <w:t>Vehicle turning at intersection</w:t>
      </w:r>
    </w:p>
    <w:p w:rsidR="00D029F3" w:rsidRDefault="00D029F3" w:rsidP="00D029F3">
      <w:pPr>
        <w:spacing w:before="120" w:after="60"/>
        <w:jc w:val="both"/>
        <w:rPr>
          <w:b/>
          <w:i/>
          <w:sz w:val="22"/>
        </w:rPr>
      </w:pPr>
      <w:r w:rsidRPr="009F7D95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1</w:t>
      </w:r>
      <w:r w:rsidRPr="009F7D95">
        <w:rPr>
          <w:b/>
          <w:i/>
          <w:sz w:val="22"/>
        </w:rPr>
        <w:t xml:space="preserve">: </w:t>
      </w:r>
      <w:r>
        <w:rPr>
          <w:b/>
          <w:i/>
          <w:sz w:val="22"/>
        </w:rPr>
        <w:t>Deployment aspects that should be considered during the study are:</w:t>
      </w:r>
    </w:p>
    <w:p w:rsidR="00D029F3" w:rsidRPr="00D029F3" w:rsidRDefault="00D029F3" w:rsidP="00D029F3">
      <w:pPr>
        <w:pStyle w:val="ListParagraph"/>
        <w:numPr>
          <w:ilvl w:val="0"/>
          <w:numId w:val="15"/>
        </w:numPr>
        <w:spacing w:before="120" w:after="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Only in-network urban cases</w:t>
      </w:r>
    </w:p>
    <w:p w:rsidR="00D029F3" w:rsidRPr="00D029F3" w:rsidRDefault="00D029F3" w:rsidP="00D029F3">
      <w:pPr>
        <w:pStyle w:val="ListParagraph"/>
        <w:numPr>
          <w:ilvl w:val="0"/>
          <w:numId w:val="15"/>
        </w:numPr>
        <w:spacing w:before="120" w:after="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Pedestrian UEs in both RRC_IDLE and CONNECTED modes.</w:t>
      </w:r>
    </w:p>
    <w:p w:rsidR="00D029F3" w:rsidRPr="00D029F3" w:rsidRDefault="00D029F3" w:rsidP="00D029F3">
      <w:pPr>
        <w:pStyle w:val="ListParagraph"/>
        <w:numPr>
          <w:ilvl w:val="0"/>
          <w:numId w:val="15"/>
        </w:numPr>
        <w:spacing w:before="120" w:after="360"/>
        <w:jc w:val="both"/>
        <w:rPr>
          <w:rFonts w:ascii="Times New Roman" w:hAnsi="Times New Roman"/>
          <w:b/>
          <w:i/>
        </w:rPr>
      </w:pPr>
      <w:r w:rsidRPr="00D029F3">
        <w:rPr>
          <w:rFonts w:ascii="Times New Roman" w:hAnsi="Times New Roman"/>
          <w:b/>
          <w:i/>
        </w:rPr>
        <w:t>6GHz (dedicated carrier) and 2GHz (network carrier) operations</w:t>
      </w:r>
    </w:p>
    <w:p w:rsidR="009F7D95" w:rsidRPr="009F7D95" w:rsidRDefault="009F7D95" w:rsidP="009F7D95">
      <w:pPr>
        <w:spacing w:before="120" w:after="360"/>
        <w:jc w:val="both"/>
        <w:rPr>
          <w:b/>
          <w:i/>
          <w:sz w:val="22"/>
        </w:rPr>
      </w:pPr>
      <w:r w:rsidRPr="009F7D95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2</w:t>
      </w:r>
      <w:r w:rsidRPr="009F7D95">
        <w:rPr>
          <w:b/>
          <w:i/>
          <w:sz w:val="22"/>
        </w:rPr>
        <w:t xml:space="preserve">: </w:t>
      </w:r>
      <w:r w:rsidR="003A3C80">
        <w:rPr>
          <w:b/>
          <w:i/>
          <w:sz w:val="22"/>
        </w:rPr>
        <w:t>Suitable</w:t>
      </w:r>
      <w:r w:rsidR="003A3C80" w:rsidRPr="00A40478">
        <w:rPr>
          <w:b/>
          <w:i/>
          <w:sz w:val="22"/>
        </w:rPr>
        <w:t xml:space="preserve"> mechanism(s) </w:t>
      </w:r>
      <w:r w:rsidR="003A3C80">
        <w:rPr>
          <w:b/>
          <w:i/>
          <w:sz w:val="22"/>
        </w:rPr>
        <w:t xml:space="preserve">should be identified and studied </w:t>
      </w:r>
      <w:r w:rsidR="003A3C80" w:rsidRPr="00A40478">
        <w:rPr>
          <w:b/>
          <w:i/>
          <w:sz w:val="22"/>
        </w:rPr>
        <w:t xml:space="preserve">to </w:t>
      </w:r>
      <w:r w:rsidR="003A3C80">
        <w:rPr>
          <w:b/>
          <w:i/>
          <w:sz w:val="22"/>
        </w:rPr>
        <w:t>h</w:t>
      </w:r>
      <w:r w:rsidR="003A3C80" w:rsidRPr="00A40478">
        <w:rPr>
          <w:b/>
          <w:i/>
          <w:sz w:val="22"/>
        </w:rPr>
        <w:t xml:space="preserve">andle/reduce </w:t>
      </w:r>
      <w:r w:rsidR="003A3C80">
        <w:rPr>
          <w:b/>
          <w:i/>
          <w:sz w:val="22"/>
        </w:rPr>
        <w:t xml:space="preserve">V2P/P2V traffic </w:t>
      </w:r>
      <w:r w:rsidR="003A3C80" w:rsidRPr="00A40478">
        <w:rPr>
          <w:b/>
          <w:i/>
          <w:sz w:val="22"/>
        </w:rPr>
        <w:t>congestion</w:t>
      </w:r>
      <w:r w:rsidR="003A3C80">
        <w:rPr>
          <w:b/>
          <w:i/>
          <w:sz w:val="22"/>
        </w:rPr>
        <w:t xml:space="preserve"> and to e</w:t>
      </w:r>
      <w:r w:rsidR="003A3C80" w:rsidRPr="00A40478">
        <w:rPr>
          <w:b/>
          <w:i/>
          <w:sz w:val="22"/>
        </w:rPr>
        <w:t>nhance power consumption on a device carried by a pedestrian</w:t>
      </w:r>
      <w:r w:rsidR="003A3C80">
        <w:rPr>
          <w:b/>
          <w:i/>
          <w:sz w:val="22"/>
        </w:rPr>
        <w:t>.</w:t>
      </w:r>
    </w:p>
    <w:p w:rsidR="008773C7" w:rsidRPr="00894DE0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lastRenderedPageBreak/>
        <w:t>References</w:t>
      </w:r>
    </w:p>
    <w:p w:rsidR="005F5693" w:rsidRDefault="002204FB" w:rsidP="008521F5">
      <w:pPr>
        <w:tabs>
          <w:tab w:val="left" w:pos="567"/>
        </w:tabs>
        <w:jc w:val="both"/>
        <w:rPr>
          <w:sz w:val="22"/>
          <w:lang w:val="en-AU"/>
        </w:rPr>
      </w:pPr>
      <w:r w:rsidRPr="00894DE0">
        <w:rPr>
          <w:sz w:val="22"/>
          <w:lang w:val="en-AU"/>
        </w:rPr>
        <w:t>[</w:t>
      </w:r>
      <w:r w:rsidR="005F5693">
        <w:rPr>
          <w:sz w:val="22"/>
          <w:lang w:val="en-AU"/>
        </w:rPr>
        <w:t>1</w:t>
      </w:r>
      <w:r w:rsidRPr="00894DE0">
        <w:rPr>
          <w:sz w:val="22"/>
          <w:lang w:val="en-AU"/>
        </w:rPr>
        <w:t>]</w:t>
      </w:r>
      <w:r w:rsidRPr="00894DE0">
        <w:rPr>
          <w:sz w:val="22"/>
          <w:lang w:val="en-AU"/>
        </w:rPr>
        <w:tab/>
      </w:r>
      <w:r w:rsidR="00DF47C9">
        <w:rPr>
          <w:sz w:val="22"/>
          <w:lang w:val="en-AU"/>
        </w:rPr>
        <w:t>NHTSA, “National pedestrian crash report,” Technical Report DOT HS 810968, June 2008</w:t>
      </w:r>
    </w:p>
    <w:p w:rsidR="00DF47C9" w:rsidRDefault="00DF47C9" w:rsidP="008521F5">
      <w:pPr>
        <w:tabs>
          <w:tab w:val="left" w:pos="567"/>
        </w:tabs>
        <w:jc w:val="both"/>
        <w:rPr>
          <w:sz w:val="22"/>
          <w:lang w:val="en-AU"/>
        </w:rPr>
      </w:pPr>
      <w:r w:rsidRPr="00894DE0">
        <w:rPr>
          <w:sz w:val="22"/>
          <w:lang w:val="en-AU"/>
        </w:rPr>
        <w:t>[</w:t>
      </w:r>
      <w:r>
        <w:rPr>
          <w:sz w:val="22"/>
          <w:lang w:val="en-AU"/>
        </w:rPr>
        <w:t>2</w:t>
      </w:r>
      <w:r w:rsidRPr="00894DE0">
        <w:rPr>
          <w:sz w:val="22"/>
          <w:lang w:val="en-AU"/>
        </w:rPr>
        <w:t>]</w:t>
      </w:r>
      <w:r w:rsidRPr="00894DE0">
        <w:rPr>
          <w:sz w:val="22"/>
          <w:lang w:val="en-AU"/>
        </w:rPr>
        <w:tab/>
      </w:r>
      <w:r>
        <w:rPr>
          <w:sz w:val="22"/>
          <w:lang w:val="en-AU"/>
        </w:rPr>
        <w:t>NHTSA, “Analysis of pedestrian crashes,” Technical Report DOT HS 809585, April 2003</w:t>
      </w:r>
    </w:p>
    <w:p w:rsidR="00DF47C9" w:rsidRDefault="00DF47C9" w:rsidP="000220E8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  <w:r>
        <w:rPr>
          <w:sz w:val="22"/>
          <w:lang w:val="en-AU"/>
        </w:rPr>
        <w:t>[3]</w:t>
      </w:r>
      <w:r>
        <w:rPr>
          <w:sz w:val="22"/>
          <w:lang w:val="en-AU"/>
        </w:rPr>
        <w:tab/>
      </w:r>
      <w:r w:rsidR="000220E8" w:rsidRPr="000220E8">
        <w:rPr>
          <w:sz w:val="22"/>
          <w:lang w:val="en-AU"/>
        </w:rPr>
        <w:t>3GPP TR22.885 V14.0.0 (2015-12) “Study on LTE support for Vehicle to Everything (V2X) services”</w:t>
      </w:r>
    </w:p>
    <w:sectPr w:rsidR="00DF47C9" w:rsidSect="00537E71">
      <w:footerReference w:type="default" r:id="rId12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FE" w:rsidRDefault="00C633FE" w:rsidP="00537E71">
      <w:r>
        <w:separator/>
      </w:r>
    </w:p>
  </w:endnote>
  <w:endnote w:type="continuationSeparator" w:id="0">
    <w:p w:rsidR="00C633FE" w:rsidRDefault="00C633FE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7143F5">
          <w:rPr>
            <w:noProof/>
            <w:sz w:val="20"/>
            <w:szCs w:val="20"/>
          </w:rPr>
          <w:t>4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>
          <w:rPr>
            <w:noProof/>
            <w:sz w:val="20"/>
            <w:szCs w:val="20"/>
          </w:rPr>
          <w:t>4</w:t>
        </w:r>
      </w:p>
    </w:sdtContent>
  </w:sdt>
  <w:p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FE" w:rsidRDefault="00C633FE" w:rsidP="00537E71">
      <w:r>
        <w:separator/>
      </w:r>
    </w:p>
  </w:footnote>
  <w:footnote w:type="continuationSeparator" w:id="0">
    <w:p w:rsidR="00C633FE" w:rsidRDefault="00C633FE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2FA3328"/>
    <w:multiLevelType w:val="hybridMultilevel"/>
    <w:tmpl w:val="F732CA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A0377B"/>
    <w:multiLevelType w:val="hybridMultilevel"/>
    <w:tmpl w:val="4E86D068"/>
    <w:lvl w:ilvl="0" w:tplc="706C39A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14"/>
  </w:num>
  <w:num w:numId="8">
    <w:abstractNumId w:val="0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  <w:num w:numId="13">
    <w:abstractNumId w:val="15"/>
  </w:num>
  <w:num w:numId="14">
    <w:abstractNumId w:val="12"/>
  </w:num>
  <w:num w:numId="15">
    <w:abstractNumId w:val="1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ong Nguyen">
    <w15:presenceInfo w15:providerId="AD" w15:userId="S-1-5-21-299396927-1350200935-1540833222-20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0858"/>
    <w:rsid w:val="00017F0D"/>
    <w:rsid w:val="00020745"/>
    <w:rsid w:val="000220E8"/>
    <w:rsid w:val="00022B72"/>
    <w:rsid w:val="00022D7B"/>
    <w:rsid w:val="000252C7"/>
    <w:rsid w:val="00040C03"/>
    <w:rsid w:val="00043263"/>
    <w:rsid w:val="000479BC"/>
    <w:rsid w:val="00055DF8"/>
    <w:rsid w:val="00056F51"/>
    <w:rsid w:val="00062AFC"/>
    <w:rsid w:val="00066736"/>
    <w:rsid w:val="00071AC4"/>
    <w:rsid w:val="00073367"/>
    <w:rsid w:val="00077429"/>
    <w:rsid w:val="000965DC"/>
    <w:rsid w:val="000A390F"/>
    <w:rsid w:val="000C00EA"/>
    <w:rsid w:val="000C018A"/>
    <w:rsid w:val="000C18F6"/>
    <w:rsid w:val="000C5788"/>
    <w:rsid w:val="000C6EBE"/>
    <w:rsid w:val="000C7AE4"/>
    <w:rsid w:val="000D079C"/>
    <w:rsid w:val="000E1AFC"/>
    <w:rsid w:val="000E5175"/>
    <w:rsid w:val="000E7E89"/>
    <w:rsid w:val="000F1BF0"/>
    <w:rsid w:val="000F2DD5"/>
    <w:rsid w:val="000F2E13"/>
    <w:rsid w:val="000F4EEC"/>
    <w:rsid w:val="000F6695"/>
    <w:rsid w:val="00100732"/>
    <w:rsid w:val="001012AD"/>
    <w:rsid w:val="001060EA"/>
    <w:rsid w:val="0012284E"/>
    <w:rsid w:val="00134258"/>
    <w:rsid w:val="00136892"/>
    <w:rsid w:val="001464D3"/>
    <w:rsid w:val="00146C64"/>
    <w:rsid w:val="001545A9"/>
    <w:rsid w:val="00156460"/>
    <w:rsid w:val="00162E04"/>
    <w:rsid w:val="001634FC"/>
    <w:rsid w:val="001745AC"/>
    <w:rsid w:val="00176614"/>
    <w:rsid w:val="001814AF"/>
    <w:rsid w:val="00183A1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29D8"/>
    <w:rsid w:val="001C384D"/>
    <w:rsid w:val="001C5AFF"/>
    <w:rsid w:val="001D0EA3"/>
    <w:rsid w:val="001D2783"/>
    <w:rsid w:val="001E02F6"/>
    <w:rsid w:val="001E0797"/>
    <w:rsid w:val="001E3561"/>
    <w:rsid w:val="002118E8"/>
    <w:rsid w:val="00211EDD"/>
    <w:rsid w:val="00212166"/>
    <w:rsid w:val="00213011"/>
    <w:rsid w:val="00214DED"/>
    <w:rsid w:val="00217E10"/>
    <w:rsid w:val="002204FB"/>
    <w:rsid w:val="002267E5"/>
    <w:rsid w:val="002277ED"/>
    <w:rsid w:val="00233200"/>
    <w:rsid w:val="00240180"/>
    <w:rsid w:val="002405BA"/>
    <w:rsid w:val="0024263C"/>
    <w:rsid w:val="002448C1"/>
    <w:rsid w:val="00245F41"/>
    <w:rsid w:val="002542E3"/>
    <w:rsid w:val="00255203"/>
    <w:rsid w:val="0026456C"/>
    <w:rsid w:val="002700A4"/>
    <w:rsid w:val="0027212B"/>
    <w:rsid w:val="00274F98"/>
    <w:rsid w:val="00286584"/>
    <w:rsid w:val="00295972"/>
    <w:rsid w:val="002A42C1"/>
    <w:rsid w:val="002B2C43"/>
    <w:rsid w:val="002C2981"/>
    <w:rsid w:val="002D2753"/>
    <w:rsid w:val="002E073A"/>
    <w:rsid w:val="002E4B09"/>
    <w:rsid w:val="002F7C28"/>
    <w:rsid w:val="00300111"/>
    <w:rsid w:val="00310331"/>
    <w:rsid w:val="003227CE"/>
    <w:rsid w:val="00322DA2"/>
    <w:rsid w:val="00324928"/>
    <w:rsid w:val="00335778"/>
    <w:rsid w:val="003405A4"/>
    <w:rsid w:val="003475F9"/>
    <w:rsid w:val="0035566D"/>
    <w:rsid w:val="00361F55"/>
    <w:rsid w:val="00361F83"/>
    <w:rsid w:val="00363670"/>
    <w:rsid w:val="00363F36"/>
    <w:rsid w:val="00364DB3"/>
    <w:rsid w:val="00373E78"/>
    <w:rsid w:val="00374AFD"/>
    <w:rsid w:val="00394758"/>
    <w:rsid w:val="00397D77"/>
    <w:rsid w:val="003A013F"/>
    <w:rsid w:val="003A13A6"/>
    <w:rsid w:val="003A3C80"/>
    <w:rsid w:val="003B6D6D"/>
    <w:rsid w:val="003D7CA4"/>
    <w:rsid w:val="004044BE"/>
    <w:rsid w:val="00411516"/>
    <w:rsid w:val="00416759"/>
    <w:rsid w:val="00417A8D"/>
    <w:rsid w:val="0042275D"/>
    <w:rsid w:val="00426139"/>
    <w:rsid w:val="00452CB3"/>
    <w:rsid w:val="004676AB"/>
    <w:rsid w:val="0047170C"/>
    <w:rsid w:val="00471FA6"/>
    <w:rsid w:val="00473DF7"/>
    <w:rsid w:val="004A5493"/>
    <w:rsid w:val="004A6EE2"/>
    <w:rsid w:val="004B17E5"/>
    <w:rsid w:val="004B4820"/>
    <w:rsid w:val="004D52E8"/>
    <w:rsid w:val="004F5DDA"/>
    <w:rsid w:val="00500466"/>
    <w:rsid w:val="005014DF"/>
    <w:rsid w:val="0050218E"/>
    <w:rsid w:val="00511D2A"/>
    <w:rsid w:val="00514E2C"/>
    <w:rsid w:val="00515512"/>
    <w:rsid w:val="005226F2"/>
    <w:rsid w:val="005237D9"/>
    <w:rsid w:val="00524121"/>
    <w:rsid w:val="00536CEE"/>
    <w:rsid w:val="00537E71"/>
    <w:rsid w:val="00543388"/>
    <w:rsid w:val="00544477"/>
    <w:rsid w:val="00574529"/>
    <w:rsid w:val="005A222E"/>
    <w:rsid w:val="005A4EA0"/>
    <w:rsid w:val="005B0DEC"/>
    <w:rsid w:val="005C4C34"/>
    <w:rsid w:val="005C5DCF"/>
    <w:rsid w:val="005C62C8"/>
    <w:rsid w:val="005D4B8B"/>
    <w:rsid w:val="005D6D5A"/>
    <w:rsid w:val="005D705C"/>
    <w:rsid w:val="005D7ED0"/>
    <w:rsid w:val="005E18FB"/>
    <w:rsid w:val="005E58D9"/>
    <w:rsid w:val="005E5943"/>
    <w:rsid w:val="005F0590"/>
    <w:rsid w:val="005F5693"/>
    <w:rsid w:val="006013E3"/>
    <w:rsid w:val="006065FC"/>
    <w:rsid w:val="00611884"/>
    <w:rsid w:val="00611AEE"/>
    <w:rsid w:val="00614770"/>
    <w:rsid w:val="00617787"/>
    <w:rsid w:val="00624497"/>
    <w:rsid w:val="00626FB6"/>
    <w:rsid w:val="006320A2"/>
    <w:rsid w:val="00647C97"/>
    <w:rsid w:val="006634CC"/>
    <w:rsid w:val="006729C7"/>
    <w:rsid w:val="006874F4"/>
    <w:rsid w:val="00690117"/>
    <w:rsid w:val="006906C1"/>
    <w:rsid w:val="00691A39"/>
    <w:rsid w:val="00691E73"/>
    <w:rsid w:val="006A0CC1"/>
    <w:rsid w:val="006A0EA2"/>
    <w:rsid w:val="006A6221"/>
    <w:rsid w:val="006B5ECA"/>
    <w:rsid w:val="006C1108"/>
    <w:rsid w:val="006D19C9"/>
    <w:rsid w:val="006D56AC"/>
    <w:rsid w:val="006D57BA"/>
    <w:rsid w:val="006E2C6F"/>
    <w:rsid w:val="006F6E8D"/>
    <w:rsid w:val="006F7FAB"/>
    <w:rsid w:val="007143F5"/>
    <w:rsid w:val="0072662E"/>
    <w:rsid w:val="00732521"/>
    <w:rsid w:val="0073683A"/>
    <w:rsid w:val="007371F1"/>
    <w:rsid w:val="0074537A"/>
    <w:rsid w:val="00747EC2"/>
    <w:rsid w:val="00752163"/>
    <w:rsid w:val="007560E6"/>
    <w:rsid w:val="00756928"/>
    <w:rsid w:val="007702C9"/>
    <w:rsid w:val="0077483C"/>
    <w:rsid w:val="0079114C"/>
    <w:rsid w:val="00791AC2"/>
    <w:rsid w:val="007923B7"/>
    <w:rsid w:val="00796A87"/>
    <w:rsid w:val="00796B45"/>
    <w:rsid w:val="00797BFA"/>
    <w:rsid w:val="007A3D5A"/>
    <w:rsid w:val="007A3DAA"/>
    <w:rsid w:val="007A5DBA"/>
    <w:rsid w:val="007B1EEE"/>
    <w:rsid w:val="007B22D3"/>
    <w:rsid w:val="007B3CBD"/>
    <w:rsid w:val="007D0669"/>
    <w:rsid w:val="007E0B13"/>
    <w:rsid w:val="007E13D1"/>
    <w:rsid w:val="007F4A0A"/>
    <w:rsid w:val="00800AEA"/>
    <w:rsid w:val="008118F4"/>
    <w:rsid w:val="0081249C"/>
    <w:rsid w:val="00814695"/>
    <w:rsid w:val="008368C8"/>
    <w:rsid w:val="0084257B"/>
    <w:rsid w:val="0084290B"/>
    <w:rsid w:val="008521F5"/>
    <w:rsid w:val="00860D49"/>
    <w:rsid w:val="0086213D"/>
    <w:rsid w:val="008626ED"/>
    <w:rsid w:val="00871657"/>
    <w:rsid w:val="008744C0"/>
    <w:rsid w:val="00876EDC"/>
    <w:rsid w:val="008773C7"/>
    <w:rsid w:val="00894DE0"/>
    <w:rsid w:val="008B5497"/>
    <w:rsid w:val="008B5D42"/>
    <w:rsid w:val="008C0E1E"/>
    <w:rsid w:val="008C4873"/>
    <w:rsid w:val="008C64B3"/>
    <w:rsid w:val="008C7026"/>
    <w:rsid w:val="008D31CA"/>
    <w:rsid w:val="008D4D3D"/>
    <w:rsid w:val="008D4F22"/>
    <w:rsid w:val="008F67AD"/>
    <w:rsid w:val="0090453E"/>
    <w:rsid w:val="00907F18"/>
    <w:rsid w:val="00934F73"/>
    <w:rsid w:val="0093647D"/>
    <w:rsid w:val="00937414"/>
    <w:rsid w:val="00937DE3"/>
    <w:rsid w:val="0094473D"/>
    <w:rsid w:val="00946FDD"/>
    <w:rsid w:val="00952304"/>
    <w:rsid w:val="009559E7"/>
    <w:rsid w:val="0096602F"/>
    <w:rsid w:val="0096755B"/>
    <w:rsid w:val="00971CD8"/>
    <w:rsid w:val="00971CF9"/>
    <w:rsid w:val="009738F0"/>
    <w:rsid w:val="00976EBF"/>
    <w:rsid w:val="00991FA3"/>
    <w:rsid w:val="00992B14"/>
    <w:rsid w:val="009966D8"/>
    <w:rsid w:val="009A3ADE"/>
    <w:rsid w:val="009A3EB9"/>
    <w:rsid w:val="009A6F32"/>
    <w:rsid w:val="009B2C03"/>
    <w:rsid w:val="009D7A93"/>
    <w:rsid w:val="009E7779"/>
    <w:rsid w:val="009F38C1"/>
    <w:rsid w:val="009F5915"/>
    <w:rsid w:val="009F7D95"/>
    <w:rsid w:val="00A00472"/>
    <w:rsid w:val="00A052B7"/>
    <w:rsid w:val="00A0605B"/>
    <w:rsid w:val="00A172A4"/>
    <w:rsid w:val="00A21568"/>
    <w:rsid w:val="00A25C5C"/>
    <w:rsid w:val="00A32641"/>
    <w:rsid w:val="00A40478"/>
    <w:rsid w:val="00A44F89"/>
    <w:rsid w:val="00A4562D"/>
    <w:rsid w:val="00A55578"/>
    <w:rsid w:val="00A566F2"/>
    <w:rsid w:val="00A60103"/>
    <w:rsid w:val="00A60367"/>
    <w:rsid w:val="00A60525"/>
    <w:rsid w:val="00A643B4"/>
    <w:rsid w:val="00A67D7C"/>
    <w:rsid w:val="00A729CA"/>
    <w:rsid w:val="00A73F35"/>
    <w:rsid w:val="00A86D65"/>
    <w:rsid w:val="00A922DD"/>
    <w:rsid w:val="00A954D5"/>
    <w:rsid w:val="00A977FB"/>
    <w:rsid w:val="00AA1B17"/>
    <w:rsid w:val="00AA4A5D"/>
    <w:rsid w:val="00AC032C"/>
    <w:rsid w:val="00AD2C3A"/>
    <w:rsid w:val="00AE0516"/>
    <w:rsid w:val="00AE13BC"/>
    <w:rsid w:val="00AE1EC1"/>
    <w:rsid w:val="00AF126C"/>
    <w:rsid w:val="00AF1EF9"/>
    <w:rsid w:val="00AF346B"/>
    <w:rsid w:val="00AF47E7"/>
    <w:rsid w:val="00AF668A"/>
    <w:rsid w:val="00B00695"/>
    <w:rsid w:val="00B0125A"/>
    <w:rsid w:val="00B044B3"/>
    <w:rsid w:val="00B074B6"/>
    <w:rsid w:val="00B22102"/>
    <w:rsid w:val="00B22F3C"/>
    <w:rsid w:val="00B2693F"/>
    <w:rsid w:val="00B31292"/>
    <w:rsid w:val="00B33604"/>
    <w:rsid w:val="00B33C3F"/>
    <w:rsid w:val="00B368ED"/>
    <w:rsid w:val="00B373FC"/>
    <w:rsid w:val="00B515D9"/>
    <w:rsid w:val="00B5250D"/>
    <w:rsid w:val="00B5509E"/>
    <w:rsid w:val="00B648D7"/>
    <w:rsid w:val="00B66155"/>
    <w:rsid w:val="00B76E65"/>
    <w:rsid w:val="00B770E4"/>
    <w:rsid w:val="00B855F7"/>
    <w:rsid w:val="00B87325"/>
    <w:rsid w:val="00B9581F"/>
    <w:rsid w:val="00BA03FB"/>
    <w:rsid w:val="00BA294E"/>
    <w:rsid w:val="00BB68C5"/>
    <w:rsid w:val="00BC5971"/>
    <w:rsid w:val="00BD51B2"/>
    <w:rsid w:val="00BE68A2"/>
    <w:rsid w:val="00BF2498"/>
    <w:rsid w:val="00BF424D"/>
    <w:rsid w:val="00BF441E"/>
    <w:rsid w:val="00C016C8"/>
    <w:rsid w:val="00C076B9"/>
    <w:rsid w:val="00C12ABC"/>
    <w:rsid w:val="00C3105F"/>
    <w:rsid w:val="00C36B53"/>
    <w:rsid w:val="00C4377D"/>
    <w:rsid w:val="00C43AB7"/>
    <w:rsid w:val="00C51ACB"/>
    <w:rsid w:val="00C60D6E"/>
    <w:rsid w:val="00C62F48"/>
    <w:rsid w:val="00C633FE"/>
    <w:rsid w:val="00C63660"/>
    <w:rsid w:val="00C63A20"/>
    <w:rsid w:val="00C64568"/>
    <w:rsid w:val="00C7223C"/>
    <w:rsid w:val="00C914C4"/>
    <w:rsid w:val="00CB0628"/>
    <w:rsid w:val="00CB0E40"/>
    <w:rsid w:val="00CB2B7B"/>
    <w:rsid w:val="00CB7755"/>
    <w:rsid w:val="00CC1DF5"/>
    <w:rsid w:val="00CC359F"/>
    <w:rsid w:val="00CE2370"/>
    <w:rsid w:val="00CE4079"/>
    <w:rsid w:val="00CE4349"/>
    <w:rsid w:val="00CE4549"/>
    <w:rsid w:val="00CF4AB8"/>
    <w:rsid w:val="00CF518E"/>
    <w:rsid w:val="00D00471"/>
    <w:rsid w:val="00D007AB"/>
    <w:rsid w:val="00D0089D"/>
    <w:rsid w:val="00D02624"/>
    <w:rsid w:val="00D029F3"/>
    <w:rsid w:val="00D06657"/>
    <w:rsid w:val="00D22591"/>
    <w:rsid w:val="00D227C5"/>
    <w:rsid w:val="00D22BB7"/>
    <w:rsid w:val="00D2489E"/>
    <w:rsid w:val="00D25D67"/>
    <w:rsid w:val="00D30913"/>
    <w:rsid w:val="00D313B3"/>
    <w:rsid w:val="00D32225"/>
    <w:rsid w:val="00D34641"/>
    <w:rsid w:val="00D460CC"/>
    <w:rsid w:val="00D669B3"/>
    <w:rsid w:val="00D80B1E"/>
    <w:rsid w:val="00DA3FF8"/>
    <w:rsid w:val="00DA5423"/>
    <w:rsid w:val="00DB1C87"/>
    <w:rsid w:val="00DB6140"/>
    <w:rsid w:val="00DC7C23"/>
    <w:rsid w:val="00DD65A2"/>
    <w:rsid w:val="00DF35AB"/>
    <w:rsid w:val="00DF47C9"/>
    <w:rsid w:val="00E0421F"/>
    <w:rsid w:val="00E075EC"/>
    <w:rsid w:val="00E10ADC"/>
    <w:rsid w:val="00E13E64"/>
    <w:rsid w:val="00E20C1F"/>
    <w:rsid w:val="00E242F4"/>
    <w:rsid w:val="00E3407C"/>
    <w:rsid w:val="00E424AA"/>
    <w:rsid w:val="00E42BCA"/>
    <w:rsid w:val="00E45D39"/>
    <w:rsid w:val="00E529D5"/>
    <w:rsid w:val="00E64D21"/>
    <w:rsid w:val="00E70FBD"/>
    <w:rsid w:val="00E732D8"/>
    <w:rsid w:val="00E74B4B"/>
    <w:rsid w:val="00E82A17"/>
    <w:rsid w:val="00E8399D"/>
    <w:rsid w:val="00E843EF"/>
    <w:rsid w:val="00E847B2"/>
    <w:rsid w:val="00E87352"/>
    <w:rsid w:val="00E94502"/>
    <w:rsid w:val="00E95D67"/>
    <w:rsid w:val="00EB7FF7"/>
    <w:rsid w:val="00EE7A8D"/>
    <w:rsid w:val="00F04460"/>
    <w:rsid w:val="00F20E9C"/>
    <w:rsid w:val="00F20FFE"/>
    <w:rsid w:val="00F25609"/>
    <w:rsid w:val="00F2664D"/>
    <w:rsid w:val="00F44642"/>
    <w:rsid w:val="00F552F6"/>
    <w:rsid w:val="00F60BA5"/>
    <w:rsid w:val="00F666E1"/>
    <w:rsid w:val="00F70555"/>
    <w:rsid w:val="00F75F43"/>
    <w:rsid w:val="00F77E4F"/>
    <w:rsid w:val="00F810CC"/>
    <w:rsid w:val="00F83165"/>
    <w:rsid w:val="00F84BDB"/>
    <w:rsid w:val="00F86DD6"/>
    <w:rsid w:val="00FB1D9F"/>
    <w:rsid w:val="00FB7438"/>
    <w:rsid w:val="00FC0E7D"/>
    <w:rsid w:val="00FC1A34"/>
    <w:rsid w:val="00FD09A0"/>
    <w:rsid w:val="00FD1DE4"/>
    <w:rsid w:val="00FD7F02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9822B-A632-4CEA-90E6-47A63C7F1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Kevin.Lin@nec.com.au</dc:creator>
  <cp:lastModifiedBy>NEC</cp:lastModifiedBy>
  <cp:revision>8</cp:revision>
  <cp:lastPrinted>2016-01-21T05:44:00Z</cp:lastPrinted>
  <dcterms:created xsi:type="dcterms:W3CDTF">2016-02-03T02:40:00Z</dcterms:created>
  <dcterms:modified xsi:type="dcterms:W3CDTF">2016-02-05T03:08:00Z</dcterms:modified>
</cp:coreProperties>
</file>